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FE2" w:rsidRDefault="00855C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казенное образовательное учреждение </w:t>
      </w:r>
    </w:p>
    <w:p w:rsidR="00611FE2" w:rsidRDefault="00855C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«Пионерская средняя общеобразовательная школа»</w:t>
      </w:r>
    </w:p>
    <w:p w:rsidR="00611FE2" w:rsidRDefault="00611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FE2" w:rsidRDefault="00611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FE2" w:rsidRDefault="00855C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РАССМОТРЕНО                                                       УТВЕРЖДЕНО:</w:t>
      </w:r>
    </w:p>
    <w:p w:rsidR="00611FE2" w:rsidRDefault="00855C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                                                              и.о. Директор </w:t>
      </w:r>
    </w:p>
    <w:p w:rsidR="00611FE2" w:rsidRDefault="00855C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педагогического совета                                             МКОУ «</w:t>
      </w:r>
      <w:proofErr w:type="gramStart"/>
      <w:r>
        <w:rPr>
          <w:rFonts w:ascii="Times New Roman" w:hAnsi="Times New Roman"/>
          <w:sz w:val="28"/>
          <w:szCs w:val="28"/>
        </w:rPr>
        <w:t>Пионерская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СОШ»</w:t>
      </w:r>
    </w:p>
    <w:p w:rsidR="00611FE2" w:rsidRDefault="00855C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 6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Рычк</w:t>
      </w:r>
      <w:r>
        <w:rPr>
          <w:rFonts w:ascii="Times New Roman" w:hAnsi="Times New Roman"/>
          <w:sz w:val="28"/>
          <w:szCs w:val="28"/>
        </w:rPr>
        <w:t>ов</w:t>
      </w:r>
      <w:proofErr w:type="spellEnd"/>
      <w:r>
        <w:rPr>
          <w:rFonts w:ascii="Times New Roman" w:hAnsi="Times New Roman"/>
          <w:sz w:val="28"/>
          <w:szCs w:val="28"/>
        </w:rPr>
        <w:t xml:space="preserve"> Н.А.</w:t>
      </w:r>
    </w:p>
    <w:p w:rsidR="00611FE2" w:rsidRDefault="00855C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30.08.2023г.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Приказ № 3008-1</w:t>
      </w:r>
    </w:p>
    <w:p w:rsidR="00611FE2" w:rsidRDefault="00855C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от 30.08.2023 г.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611FE2" w:rsidRDefault="00855C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611FE2" w:rsidRDefault="00611F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FE2" w:rsidRDefault="00611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FE2" w:rsidRDefault="00611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FE2" w:rsidRDefault="00611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FE2" w:rsidRDefault="00611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611FE2" w:rsidRDefault="00611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611FE2" w:rsidRDefault="00611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611FE2" w:rsidRDefault="00611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FE2" w:rsidRDefault="00855CA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</w:t>
      </w:r>
    </w:p>
    <w:p w:rsidR="00611FE2" w:rsidRDefault="00855CA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начального общего и среднего общего образования</w:t>
      </w:r>
    </w:p>
    <w:p w:rsidR="00611FE2" w:rsidRDefault="00855CA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индивидуальным и групповым коррекционным занятиям</w:t>
      </w:r>
    </w:p>
    <w:p w:rsidR="00611FE2" w:rsidRDefault="00855CA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обучающихся с ОВЗ</w:t>
      </w:r>
    </w:p>
    <w:p w:rsidR="00611FE2" w:rsidRDefault="00855CA9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«В мире психологии»</w:t>
      </w:r>
    </w:p>
    <w:p w:rsidR="00611FE2" w:rsidRDefault="00611F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1FE2" w:rsidRDefault="00855C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(1-9</w:t>
      </w:r>
      <w:r>
        <w:rPr>
          <w:rFonts w:ascii="Times New Roman" w:hAnsi="Times New Roman"/>
          <w:sz w:val="28"/>
          <w:szCs w:val="28"/>
        </w:rPr>
        <w:t xml:space="preserve"> классы)</w:t>
      </w:r>
    </w:p>
    <w:p w:rsidR="00611FE2" w:rsidRDefault="00611F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FE2" w:rsidRDefault="00611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1FE2" w:rsidRDefault="00611F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1FE2" w:rsidRDefault="00611F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FE2" w:rsidRDefault="00855C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Разработчик:</w:t>
      </w:r>
    </w:p>
    <w:p w:rsidR="00611FE2" w:rsidRDefault="00855C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611FE2" w:rsidRDefault="00855C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Милькова Е.А.</w:t>
      </w:r>
    </w:p>
    <w:p w:rsidR="00611FE2" w:rsidRDefault="00611FE2">
      <w:pPr>
        <w:spacing w:after="0" w:line="240" w:lineRule="auto"/>
        <w:ind w:firstLine="426"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11FE2" w:rsidRDefault="00611FE2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11FE2" w:rsidRDefault="00611FE2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11FE2" w:rsidRDefault="00611FE2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11FE2" w:rsidRDefault="00611FE2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11FE2" w:rsidRDefault="00611FE2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11FE2" w:rsidRDefault="00611FE2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11FE2" w:rsidRDefault="00611FE2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11FE2" w:rsidRDefault="00611FE2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11FE2" w:rsidRDefault="00611FE2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11FE2" w:rsidRDefault="00855CA9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пос. Пионерский</w:t>
      </w:r>
    </w:p>
    <w:p w:rsidR="00611FE2" w:rsidRDefault="00855CA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Нормативное обеспечение</w:t>
      </w:r>
    </w:p>
    <w:p w:rsidR="00611FE2" w:rsidRDefault="00611FE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11FE2" w:rsidRDefault="00611FE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FE2" w:rsidRDefault="00855CA9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Конвенциях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 правах ребенка;</w:t>
      </w:r>
    </w:p>
    <w:p w:rsidR="00611FE2" w:rsidRDefault="00855CA9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Закон РФ «Об основных гарантиях прав ребенка»</w:t>
      </w:r>
    </w:p>
    <w:p w:rsidR="00611FE2" w:rsidRDefault="00855CA9">
      <w:pPr>
        <w:pStyle w:val="ab"/>
        <w:numPr>
          <w:ilvl w:val="0"/>
          <w:numId w:val="2"/>
        </w:numPr>
        <w:tabs>
          <w:tab w:val="left" w:pos="18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29 декабря 2012 г. № 273-ФЗ «Об образовании в </w:t>
      </w:r>
      <w:r>
        <w:rPr>
          <w:rFonts w:ascii="Times New Roman" w:eastAsia="Calibri" w:hAnsi="Times New Roman" w:cs="Times New Roman"/>
          <w:sz w:val="24"/>
          <w:szCs w:val="24"/>
        </w:rPr>
        <w:t>Российской Федерации» в действующей редакции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611FE2" w:rsidRDefault="00855CA9">
      <w:pPr>
        <w:numPr>
          <w:ilvl w:val="0"/>
          <w:numId w:val="2"/>
        </w:numPr>
        <w:tabs>
          <w:tab w:val="left" w:pos="18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2.4.2. №2821-10 «Санитарно-эпидемиологические требования к условиям и организации обучения в общеобразовательных учреждениях» (зарегистрировано в Минюсте России 03.03.2011 года,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рег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. №19993) в действующе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й редакции на 2014г.;</w:t>
      </w:r>
    </w:p>
    <w:p w:rsidR="00611FE2" w:rsidRDefault="00855CA9">
      <w:pPr>
        <w:numPr>
          <w:ilvl w:val="0"/>
          <w:numId w:val="2"/>
        </w:numPr>
        <w:tabs>
          <w:tab w:val="left" w:pos="18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Приказ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611FE2" w:rsidRDefault="00855CA9">
      <w:pPr>
        <w:numPr>
          <w:ilvl w:val="0"/>
          <w:numId w:val="2"/>
        </w:numPr>
        <w:tabs>
          <w:tab w:val="left" w:pos="18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 мини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стра общего и профессионального образования Свердловской области от 23 марта 2006 г. № 10-д «Об утверждении базисного учебного плана  общего образования детей с задержкой психического развития»; </w:t>
      </w:r>
    </w:p>
    <w:p w:rsidR="00611FE2" w:rsidRDefault="00855CA9">
      <w:pPr>
        <w:numPr>
          <w:ilvl w:val="0"/>
          <w:numId w:val="2"/>
        </w:numPr>
        <w:tabs>
          <w:tab w:val="left" w:pos="18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гарантиях прав ребенка в Российской Федерации (о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24 июля 1998 г. № 124-ФЗ);</w:t>
      </w:r>
    </w:p>
    <w:p w:rsidR="00611FE2" w:rsidRDefault="00855CA9">
      <w:pPr>
        <w:numPr>
          <w:ilvl w:val="0"/>
          <w:numId w:val="2"/>
        </w:numPr>
        <w:tabs>
          <w:tab w:val="left" w:pos="18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Пионерская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611FE2" w:rsidRDefault="00611FE2">
      <w:pPr>
        <w:pStyle w:val="Default"/>
        <w:ind w:firstLine="426"/>
        <w:jc w:val="both"/>
        <w:rPr>
          <w:color w:val="auto"/>
        </w:rPr>
      </w:pPr>
    </w:p>
    <w:p w:rsidR="00611FE2" w:rsidRDefault="00855CA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11FE2" w:rsidRDefault="00611FE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FE2" w:rsidRDefault="00855CA9">
      <w:pPr>
        <w:pStyle w:val="Default"/>
        <w:ind w:firstLine="426"/>
        <w:jc w:val="both"/>
        <w:rPr>
          <w:color w:val="auto"/>
        </w:rPr>
      </w:pPr>
      <w:r>
        <w:rPr>
          <w:rFonts w:eastAsia="Times New Roman"/>
          <w:lang w:eastAsia="ru-RU"/>
        </w:rPr>
        <w:t xml:space="preserve">Одной из важнейших задач образования в соответствии с ФГОС является обеспечение условий для развития всех учащихся, в особенности тех, кто в наибольшей степени нуждается в специальных условиях обучения — детей с ОВЗ.  </w:t>
      </w:r>
      <w:r>
        <w:t>Среди данной категории учащихся возрас</w:t>
      </w:r>
      <w:r>
        <w:t xml:space="preserve">тает число детей с задержкой психического развития, испытывающих трудности в обучении,  </w:t>
      </w:r>
      <w:proofErr w:type="gramStart"/>
      <w:r>
        <w:t>обусловленными</w:t>
      </w:r>
      <w:proofErr w:type="gramEnd"/>
      <w:r>
        <w:t xml:space="preserve"> в первую очередь недостаточным уровнем их </w:t>
      </w:r>
      <w:proofErr w:type="spellStart"/>
      <w:r>
        <w:t>когнитивно-личностного</w:t>
      </w:r>
      <w:proofErr w:type="spellEnd"/>
      <w:r>
        <w:t xml:space="preserve"> развития. Поэтому оказание действенной психологической помощи обучающимся с УО на основн</w:t>
      </w:r>
      <w:r>
        <w:t>ом этапе обучения в настоящее время становится особенно актуальной задачей.</w:t>
      </w:r>
    </w:p>
    <w:p w:rsidR="00611FE2" w:rsidRDefault="00855C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Обучения детей с задержкой психического развития предусматривает проведение индивидуальных и групповых коррекционных занятий с учащимися.</w:t>
      </w:r>
    </w:p>
    <w:p w:rsidR="00611FE2" w:rsidRDefault="00855C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учащихся с УО наблюдаются такие отклонен</w:t>
      </w:r>
      <w:r>
        <w:rPr>
          <w:rFonts w:ascii="Times New Roman" w:hAnsi="Times New Roman" w:cs="Times New Roman"/>
          <w:sz w:val="24"/>
          <w:szCs w:val="24"/>
        </w:rPr>
        <w:t>ия от нормы, как снижение внимания (повышенная отвлекаемость, неустойчивость, концентрация и распределение). Произвольное, непроизвольное внимание, а также его свойства, значительно развиваются в результате специальных упражнений.</w:t>
      </w:r>
    </w:p>
    <w:p w:rsidR="00611FE2" w:rsidRDefault="00855C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же у учащихся  с УО </w:t>
      </w:r>
      <w:r>
        <w:rPr>
          <w:rFonts w:ascii="Times New Roman" w:hAnsi="Times New Roman" w:cs="Times New Roman"/>
          <w:sz w:val="24"/>
          <w:szCs w:val="24"/>
        </w:rPr>
        <w:t xml:space="preserve">наблюдаются недостатки памяти,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чем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они касаются всех видов запоминания (ограничен объем памяти, снижена прочность запоминания). На коррекционных занятиях необходимо развивать те виды памяти, которые оказываются наименее развитыми у ребенка (зрительная,</w:t>
      </w:r>
      <w:r>
        <w:rPr>
          <w:rFonts w:ascii="Times New Roman" w:hAnsi="Times New Roman" w:cs="Times New Roman"/>
          <w:sz w:val="24"/>
          <w:szCs w:val="24"/>
        </w:rPr>
        <w:t xml:space="preserve"> слуховая, словесно - логическая). Работа по формированию памяти на психологических коррекционных занятиях проводится на не учебном материале, а на  различных жизненных ситуациях. Важно научить детей понимать, что значит запомнить, научиться группировать м</w:t>
      </w:r>
      <w:r>
        <w:rPr>
          <w:rFonts w:ascii="Times New Roman" w:hAnsi="Times New Roman" w:cs="Times New Roman"/>
          <w:sz w:val="24"/>
          <w:szCs w:val="24"/>
        </w:rPr>
        <w:t>атериал, выделять опорные слова, составлять план, устанавливать смысловые связи, т.е. развивать не только механическую, но и произвольную память.</w:t>
      </w:r>
    </w:p>
    <w:p w:rsidR="00611FE2" w:rsidRDefault="00855CA9">
      <w:pPr>
        <w:pStyle w:val="Default"/>
        <w:ind w:firstLine="426"/>
        <w:jc w:val="both"/>
      </w:pPr>
      <w:r>
        <w:t xml:space="preserve">     В развитии мыслительной деятельности у учащихся с УО обнаруживается значительное отставание и своеобразие</w:t>
      </w:r>
      <w:r>
        <w:t xml:space="preserve">. Это выражается в </w:t>
      </w:r>
      <w:proofErr w:type="spellStart"/>
      <w:r>
        <w:t>несформированности</w:t>
      </w:r>
      <w:proofErr w:type="spellEnd"/>
      <w:r>
        <w:t xml:space="preserve"> таких операций, как анализ и синтез, в неумении выделять существенные признаки предмета и делать обобщения, в низком уровне развития абстрактного мышления. В процессе занятий </w:t>
      </w:r>
      <w:r>
        <w:lastRenderedPageBreak/>
        <w:t>необходимо научить рассматривать предмет ил</w:t>
      </w:r>
      <w:r>
        <w:t>и ситуацию с разных сторон, оперировать всеми необходимыми для решения задач данными. Понятие образного мышления подразумевает оперирование образами, проведение различных операций (мыслительных) с опорой на представления. Поэтому необходимо уделять внимани</w:t>
      </w:r>
      <w:r>
        <w:t>е формированию у детей умения создавать в голове различные образы, т.е. визуализировать. Для учащихся с ЗПР наиболее сложными являются задачи проблемного характера. Им свойственно: поверхностное мышление, его направленность на случайные признаки, что особе</w:t>
      </w:r>
      <w:r>
        <w:t>нно проявляется на словесно-логическом уровне. Через решение логических задач развивается словесно-логическое мышление. Необходимо подбирать такие задачи, которые бы требовали индуктивного (от частного к общему) и дедуктивного (от общего к частному) умозак</w:t>
      </w:r>
      <w:r>
        <w:t>лючения.</w:t>
      </w:r>
    </w:p>
    <w:p w:rsidR="00611FE2" w:rsidRDefault="00855C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Данный учебный план – это курс специальных индивидуальных и групповых психологических занятий, направленных на развитие и коррекцию психических процессов и эмоционально-волевой сферы учащихся с ОВЗ. </w:t>
      </w:r>
    </w:p>
    <w:p w:rsidR="00611FE2" w:rsidRDefault="00855C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Занятия проводятся один</w:t>
      </w:r>
      <w:r>
        <w:rPr>
          <w:rFonts w:ascii="Times New Roman" w:hAnsi="Times New Roman" w:cs="Times New Roman"/>
          <w:sz w:val="24"/>
          <w:szCs w:val="24"/>
        </w:rPr>
        <w:t xml:space="preserve"> раз в неделю, в кабинет</w:t>
      </w:r>
      <w:r>
        <w:rPr>
          <w:rFonts w:ascii="Times New Roman" w:hAnsi="Times New Roman" w:cs="Times New Roman"/>
          <w:sz w:val="24"/>
          <w:szCs w:val="24"/>
        </w:rPr>
        <w:t>е психолога, могут быть групповые или индивидуальные. Группы формируются не более 6 человек. В занятия могут быть внесены изменения и дополнения в зависимости от настроя и работы учащихся, а так же при необходимости занятия могут повторяться.</w:t>
      </w:r>
    </w:p>
    <w:p w:rsidR="00611FE2" w:rsidRDefault="00855C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Продолжите</w:t>
      </w:r>
      <w:r>
        <w:rPr>
          <w:rFonts w:ascii="Times New Roman" w:hAnsi="Times New Roman" w:cs="Times New Roman"/>
          <w:color w:val="000000"/>
          <w:sz w:val="24"/>
          <w:szCs w:val="24"/>
        </w:rPr>
        <w:t>льность группового  занятия составляет 40 минут.</w:t>
      </w:r>
    </w:p>
    <w:p w:rsidR="00611FE2" w:rsidRDefault="00855C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организации коррекционно-развивающей работы значительное внимание уделяется психологическим особенностям возрастных групп, индивидуальности детей, своеобразию их поведенческих и эмоциональных реакций.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z w:val="24"/>
          <w:szCs w:val="24"/>
        </w:rPr>
        <w:t>ррекционно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развивающая работа с детьми с ОВЗ осуществляется по принципу дифференцированного и индивидуального подхода. Занятия направлены на исправление недостатков психического развития   детей, ликвидацию пробелов в знаниях. </w:t>
      </w:r>
    </w:p>
    <w:p w:rsidR="00611FE2" w:rsidRDefault="00855C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Коррекционные занятия пров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одятся с учащимися по мере выявления индивидуальных пробелов в их развитии и обучении. </w:t>
      </w:r>
    </w:p>
    <w:p w:rsidR="00611FE2" w:rsidRDefault="00855C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Учитываются возрастные черты мышления ученика. В разных классах могут быть использованы одни и те же методики и упражнения, но при этом меняется уровень их сложности. У</w:t>
      </w:r>
      <w:r>
        <w:rPr>
          <w:rFonts w:ascii="Times New Roman" w:hAnsi="Times New Roman" w:cs="Times New Roman"/>
          <w:color w:val="000000"/>
          <w:sz w:val="24"/>
          <w:szCs w:val="24"/>
        </w:rPr>
        <w:t>ниверсальной формой коррекционных занятий является игра.</w:t>
      </w:r>
    </w:p>
    <w:p w:rsidR="00611FE2" w:rsidRDefault="00611F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11FE2" w:rsidRDefault="00855C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коррекция и развитие познавательной и эмоционально-волевой сферы учащихся, </w:t>
      </w:r>
      <w:r>
        <w:rPr>
          <w:rFonts w:ascii="Times New Roman" w:hAnsi="Times New Roman" w:cs="Times New Roman"/>
          <w:sz w:val="24"/>
          <w:szCs w:val="24"/>
        </w:rPr>
        <w:t>повышение уровня общего развития обучающихся,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направленная подготовка к усвоению ими учебного материала. </w:t>
      </w:r>
    </w:p>
    <w:p w:rsidR="00611FE2" w:rsidRDefault="00611FE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11FE2" w:rsidRDefault="00855C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Задачи: </w:t>
      </w:r>
    </w:p>
    <w:p w:rsidR="00611FE2" w:rsidRDefault="00855CA9">
      <w:pPr>
        <w:pStyle w:val="Default"/>
        <w:numPr>
          <w:ilvl w:val="0"/>
          <w:numId w:val="3"/>
        </w:numPr>
        <w:ind w:left="0" w:firstLine="426"/>
        <w:jc w:val="both"/>
      </w:pPr>
      <w:r>
        <w:t xml:space="preserve">развитие психических познавательных процессов: мышления, восприятия, внимания, памяти, воображения у учащихся; </w:t>
      </w:r>
    </w:p>
    <w:p w:rsidR="00611FE2" w:rsidRDefault="00855CA9">
      <w:pPr>
        <w:pStyle w:val="Default"/>
        <w:numPr>
          <w:ilvl w:val="0"/>
          <w:numId w:val="3"/>
        </w:numPr>
        <w:ind w:left="0" w:firstLine="426"/>
        <w:jc w:val="both"/>
      </w:pPr>
      <w:r>
        <w:t xml:space="preserve">формирование учебно-интеллектуальных умений, приёмов мыслительной деятельности, освоение рациональных способов её осуществления на основе учёта </w:t>
      </w:r>
      <w:r>
        <w:t xml:space="preserve">индивидуальных особенностей учащихся; </w:t>
      </w:r>
    </w:p>
    <w:p w:rsidR="00611FE2" w:rsidRDefault="00855CA9">
      <w:pPr>
        <w:pStyle w:val="Default"/>
        <w:numPr>
          <w:ilvl w:val="0"/>
          <w:numId w:val="3"/>
        </w:numPr>
        <w:ind w:left="0" w:firstLine="426"/>
        <w:jc w:val="both"/>
      </w:pPr>
      <w:r>
        <w:t xml:space="preserve">формирование собственного стиля мышления; </w:t>
      </w:r>
    </w:p>
    <w:p w:rsidR="00611FE2" w:rsidRDefault="00855CA9">
      <w:pPr>
        <w:pStyle w:val="ab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приёмов творчества и методов решения творческих задач;</w:t>
      </w:r>
    </w:p>
    <w:p w:rsidR="00611FE2" w:rsidRDefault="00855CA9">
      <w:pPr>
        <w:pStyle w:val="ab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механизмов волевой регуляции в процессе осуществления заданной деятельности;</w:t>
      </w:r>
    </w:p>
    <w:p w:rsidR="00611FE2" w:rsidRDefault="00855CA9">
      <w:pPr>
        <w:pStyle w:val="ab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интерес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к учебной  деятельности. </w:t>
      </w:r>
    </w:p>
    <w:p w:rsidR="00611FE2" w:rsidRDefault="00855CA9">
      <w:pPr>
        <w:pStyle w:val="ab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бережного отношения к своему физическому и психическому здоровью.</w:t>
      </w:r>
    </w:p>
    <w:p w:rsidR="00611FE2" w:rsidRDefault="00611FE2">
      <w:pPr>
        <w:pStyle w:val="Default"/>
        <w:ind w:firstLine="426"/>
        <w:jc w:val="both"/>
        <w:rPr>
          <w:b/>
          <w:bCs/>
        </w:rPr>
      </w:pPr>
    </w:p>
    <w:p w:rsidR="00611FE2" w:rsidRDefault="00855CA9">
      <w:pPr>
        <w:pStyle w:val="a7"/>
        <w:spacing w:after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Результативность занятий и динамическое наблюдение за развитием обучающихся осуществляется педагогами и специалистами образовательного учреждения. </w:t>
      </w:r>
      <w:r>
        <w:rPr>
          <w:sz w:val="24"/>
          <w:szCs w:val="24"/>
        </w:rPr>
        <w:t xml:space="preserve">Оценка влияния занятий на развитие интеллектуально-познавательной, эмоционально – волевой и </w:t>
      </w:r>
      <w:r>
        <w:rPr>
          <w:sz w:val="24"/>
          <w:szCs w:val="24"/>
        </w:rPr>
        <w:lastRenderedPageBreak/>
        <w:t>мотивационной сфер учащихся осуществляется по следующим критериям:</w:t>
      </w:r>
    </w:p>
    <w:p w:rsidR="00611FE2" w:rsidRDefault="00855CA9">
      <w:pPr>
        <w:pStyle w:val="a7"/>
        <w:numPr>
          <w:ilvl w:val="0"/>
          <w:numId w:val="5"/>
        </w:numPr>
        <w:spacing w:after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динамика уровня интеллектуального развития ребенка;</w:t>
      </w:r>
    </w:p>
    <w:p w:rsidR="00611FE2" w:rsidRDefault="00855CA9">
      <w:pPr>
        <w:pStyle w:val="a7"/>
        <w:numPr>
          <w:ilvl w:val="0"/>
          <w:numId w:val="5"/>
        </w:numPr>
        <w:spacing w:after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динамика уровня </w:t>
      </w:r>
      <w:proofErr w:type="spellStart"/>
      <w:r>
        <w:rPr>
          <w:sz w:val="24"/>
          <w:szCs w:val="24"/>
        </w:rPr>
        <w:t>обучаемости</w:t>
      </w:r>
      <w:proofErr w:type="spellEnd"/>
      <w:r>
        <w:rPr>
          <w:sz w:val="24"/>
          <w:szCs w:val="24"/>
        </w:rPr>
        <w:t>;</w:t>
      </w:r>
    </w:p>
    <w:p w:rsidR="00611FE2" w:rsidRDefault="00855CA9">
      <w:pPr>
        <w:pStyle w:val="a7"/>
        <w:numPr>
          <w:ilvl w:val="0"/>
          <w:numId w:val="5"/>
        </w:numPr>
        <w:spacing w:after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динамика уровня </w:t>
      </w:r>
      <w:r>
        <w:rPr>
          <w:sz w:val="24"/>
          <w:szCs w:val="24"/>
        </w:rPr>
        <w:t>речевого развития.</w:t>
      </w:r>
    </w:p>
    <w:p w:rsidR="00611FE2" w:rsidRDefault="00855CA9">
      <w:pPr>
        <w:pStyle w:val="a7"/>
        <w:spacing w:after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изучения уровня интеллектуального развития используются тесты интеллекта Р. </w:t>
      </w:r>
      <w:proofErr w:type="spellStart"/>
      <w:r>
        <w:rPr>
          <w:sz w:val="24"/>
          <w:szCs w:val="24"/>
        </w:rPr>
        <w:t>Амтхауера</w:t>
      </w:r>
      <w:proofErr w:type="spellEnd"/>
      <w:r>
        <w:rPr>
          <w:sz w:val="24"/>
          <w:szCs w:val="24"/>
        </w:rPr>
        <w:t xml:space="preserve">, ГИТ, ШТУР. </w:t>
      </w:r>
    </w:p>
    <w:p w:rsidR="00611FE2" w:rsidRDefault="00611FE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FE2" w:rsidRDefault="00855C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>
        <w:rPr>
          <w:rFonts w:ascii="Times New Roman" w:hAnsi="Times New Roman" w:cs="Times New Roman"/>
          <w:b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>В результате индивидуальных и групповых коррекционных занятий учащиеся должны:</w:t>
      </w:r>
    </w:p>
    <w:p w:rsidR="00611FE2" w:rsidRDefault="00855CA9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Знать:</w:t>
      </w:r>
    </w:p>
    <w:p w:rsidR="00611FE2" w:rsidRDefault="00855CA9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конструирования </w:t>
      </w:r>
      <w:r>
        <w:rPr>
          <w:rFonts w:ascii="Times New Roman" w:hAnsi="Times New Roman" w:cs="Times New Roman"/>
          <w:sz w:val="24"/>
          <w:szCs w:val="24"/>
        </w:rPr>
        <w:t>определений, формулирования выводов;</w:t>
      </w:r>
    </w:p>
    <w:p w:rsidR="00611FE2" w:rsidRDefault="00855CA9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классификации и сравнения;</w:t>
      </w:r>
    </w:p>
    <w:p w:rsidR="00611FE2" w:rsidRDefault="00855CA9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решения творческих задач: разрешение противоречий, метод от противного, мозговой штурм, контрольные вопросы, преобразование свойств, морфологический ящик;</w:t>
      </w:r>
    </w:p>
    <w:p w:rsidR="00611FE2" w:rsidRDefault="00855CA9">
      <w:pPr>
        <w:pStyle w:val="ab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способы чтения, </w:t>
      </w:r>
      <w:r>
        <w:rPr>
          <w:rFonts w:ascii="Times New Roman" w:hAnsi="Times New Roman" w:cs="Times New Roman"/>
          <w:sz w:val="24"/>
          <w:szCs w:val="24"/>
        </w:rPr>
        <w:t>структурирования, обработки и представления учебной информации;</w:t>
      </w:r>
    </w:p>
    <w:p w:rsidR="00611FE2" w:rsidRDefault="00855CA9">
      <w:pPr>
        <w:pStyle w:val="ab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сохранения информации, приемы запоминания;</w:t>
      </w:r>
    </w:p>
    <w:p w:rsidR="00611FE2" w:rsidRDefault="00855CA9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Уметь:</w:t>
      </w:r>
    </w:p>
    <w:p w:rsidR="00611FE2" w:rsidRDefault="00855CA9">
      <w:pPr>
        <w:pStyle w:val="ab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анализировать, сравнивать, классифицировать, обобщать, систематизировать, выделять главную мысль, абстрагировать, формулировать </w:t>
      </w:r>
      <w:r>
        <w:rPr>
          <w:rFonts w:ascii="Times New Roman" w:hAnsi="Times New Roman" w:cs="Times New Roman"/>
          <w:sz w:val="24"/>
          <w:szCs w:val="24"/>
        </w:rPr>
        <w:t>выводы, устанавливать причинно-следственные связи, выявлять закономерности, строить умозаключения;</w:t>
      </w:r>
      <w:proofErr w:type="gramEnd"/>
    </w:p>
    <w:p w:rsidR="00611FE2" w:rsidRDefault="00855CA9">
      <w:pPr>
        <w:pStyle w:val="ab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слушать, владеть приемами рационального запоминания, представлять информацию в различных видах (вербальном, табличном, графическом, схематическом, аналитичес</w:t>
      </w:r>
      <w:r>
        <w:rPr>
          <w:rFonts w:ascii="Times New Roman" w:hAnsi="Times New Roman" w:cs="Times New Roman"/>
          <w:sz w:val="24"/>
          <w:szCs w:val="24"/>
        </w:rPr>
        <w:t>ком), преобразовывать из одного вида в другой;</w:t>
      </w:r>
    </w:p>
    <w:p w:rsidR="00611FE2" w:rsidRDefault="00855CA9">
      <w:pPr>
        <w:pStyle w:val="ab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владеть монологической и диалогической речью, пересказывать прочитанный текст, составлять план текста, передавать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сжатом или развернутом виде, составлять конспекты, тезисы, анализировать текст с </w:t>
      </w:r>
      <w:r>
        <w:rPr>
          <w:rFonts w:ascii="Times New Roman" w:hAnsi="Times New Roman" w:cs="Times New Roman"/>
          <w:sz w:val="24"/>
          <w:szCs w:val="24"/>
        </w:rPr>
        <w:t>точки зрения основных признаков и стилей, описывать рисунки, модели, схемы, составлять рассказ по карте, схеме, модели, задавать прямые вопросы и отвечать на них.</w:t>
      </w:r>
    </w:p>
    <w:p w:rsidR="00611FE2" w:rsidRDefault="00855C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и групповые коррекционные занятия создают условия для развития у учащихся с за</w:t>
      </w:r>
      <w:r>
        <w:rPr>
          <w:rFonts w:ascii="Times New Roman" w:hAnsi="Times New Roman" w:cs="Times New Roman"/>
          <w:sz w:val="24"/>
          <w:szCs w:val="24"/>
        </w:rPr>
        <w:t>держкой психического развития познавательных интересов, формирует стремление детей к размышлению и поиску, вызывает у них чувство уверенности в своих силах, в возможностях своего интеллекта. Во время занятий происходит становление у детей развитых форм сам</w:t>
      </w:r>
      <w:r>
        <w:rPr>
          <w:rFonts w:ascii="Times New Roman" w:hAnsi="Times New Roman" w:cs="Times New Roman"/>
          <w:sz w:val="24"/>
          <w:szCs w:val="24"/>
        </w:rPr>
        <w:t>осознания и самоконтроля, у них исчезает боязнь ошибочных шагов, снижается тревожность.</w:t>
      </w:r>
    </w:p>
    <w:p w:rsidR="00611FE2" w:rsidRDefault="00611FE2">
      <w:pPr>
        <w:pStyle w:val="Default"/>
        <w:ind w:firstLine="426"/>
        <w:jc w:val="both"/>
        <w:rPr>
          <w:b/>
          <w:bCs/>
        </w:rPr>
      </w:pPr>
    </w:p>
    <w:p w:rsidR="00611FE2" w:rsidRDefault="00855CA9">
      <w:pPr>
        <w:pStyle w:val="Default"/>
        <w:ind w:firstLine="426"/>
        <w:jc w:val="both"/>
        <w:rPr>
          <w:b/>
          <w:bCs/>
        </w:rPr>
      </w:pPr>
      <w:r>
        <w:rPr>
          <w:b/>
          <w:bCs/>
        </w:rPr>
        <w:t>Структура коррекционно-развивающих занятий:</w:t>
      </w:r>
    </w:p>
    <w:p w:rsidR="00611FE2" w:rsidRDefault="00855CA9">
      <w:pPr>
        <w:spacing w:after="0" w:line="240" w:lineRule="auto"/>
        <w:ind w:firstLine="426"/>
        <w:jc w:val="both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1 Этап: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Вводный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(2-3 мин)</w:t>
      </w:r>
    </w:p>
    <w:p w:rsidR="00611FE2" w:rsidRDefault="00855CA9">
      <w:pPr>
        <w:spacing w:after="0" w:line="240" w:lineRule="auto"/>
        <w:ind w:firstLine="426"/>
        <w:jc w:val="both"/>
        <w:rPr>
          <w:b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Задачей вводной части является создание у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определенного положительного эмоционального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настроя. (Можно придумать ритуал приветствия) Важным моментом вводной части является выполнение упражнений для улучшения мозговой деятельности. Для каждого урока подобраны специальные упражнения, стимулирующие те психические функции, которые подлежат разв</w:t>
      </w:r>
      <w:r>
        <w:rPr>
          <w:rFonts w:ascii="Times New Roman" w:hAnsi="Times New Roman" w:cs="Times New Roman"/>
          <w:bCs/>
          <w:sz w:val="24"/>
          <w:szCs w:val="24"/>
        </w:rPr>
        <w:t>итию на данном занятии</w:t>
      </w:r>
    </w:p>
    <w:p w:rsidR="00611FE2" w:rsidRDefault="00855C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Этап: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(15- 20 минут)</w:t>
      </w:r>
    </w:p>
    <w:p w:rsidR="00611FE2" w:rsidRDefault="00855C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задача данного этапа - целенаправленное развитие психических познавательных процессов.</w:t>
      </w:r>
    </w:p>
    <w:p w:rsidR="00611FE2" w:rsidRDefault="00855C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Задания подбираются с учетом их направленности на осуществление дифференциации познавательных структу</w:t>
      </w:r>
      <w:r>
        <w:rPr>
          <w:rFonts w:ascii="Times New Roman" w:hAnsi="Times New Roman" w:cs="Times New Roman"/>
          <w:bCs/>
          <w:sz w:val="24"/>
          <w:szCs w:val="24"/>
        </w:rPr>
        <w:t>р и с точки зрения удобства для индивидуальной и коллективной работы в группе. Для достижения развивающего эффекта необходимо многократное выполнение заданий. Однако для предотвращения снижения интереса учащихся к повторным выполнениям одного и того же зад</w:t>
      </w:r>
      <w:r>
        <w:rPr>
          <w:rFonts w:ascii="Times New Roman" w:hAnsi="Times New Roman" w:cs="Times New Roman"/>
          <w:bCs/>
          <w:sz w:val="24"/>
          <w:szCs w:val="24"/>
        </w:rPr>
        <w:t xml:space="preserve">ания обеспечивается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разнообразие внешнего оформления содержания ряда заданий, но сохраняется единство их внутренней психологической направленности. Реализуется принцип «спирали», т.е. возвращение к одному и тому же заданию, но на более высоком уровне трудн</w:t>
      </w:r>
      <w:r>
        <w:rPr>
          <w:rFonts w:ascii="Times New Roman" w:hAnsi="Times New Roman" w:cs="Times New Roman"/>
          <w:bCs/>
          <w:sz w:val="24"/>
          <w:szCs w:val="24"/>
        </w:rPr>
        <w:t>ости (от 5 класса к 8).</w:t>
      </w:r>
    </w:p>
    <w:p w:rsidR="00611FE2" w:rsidRDefault="00611F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11FE2" w:rsidRDefault="00855C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Этап: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Заключительный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(1 – 3 минуты)</w:t>
      </w:r>
    </w:p>
    <w:p w:rsidR="00611FE2" w:rsidRDefault="00855C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Задача: подведение итогов занятия, обсуждение результатов работы обучающихся и тех трудностей, которые у них возникали при выполнении заданий. Существенным моментом здесь являются ответы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обучаю</w:t>
      </w:r>
      <w:r>
        <w:rPr>
          <w:rFonts w:ascii="Times New Roman" w:hAnsi="Times New Roman" w:cs="Times New Roman"/>
          <w:bCs/>
          <w:sz w:val="24"/>
          <w:szCs w:val="24"/>
        </w:rPr>
        <w:t>щихся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на вопрос, чем они занимались и чему научились. Ритуал завершения занятия.  </w:t>
      </w:r>
    </w:p>
    <w:p w:rsidR="00611FE2" w:rsidRDefault="00611FE2">
      <w:pPr>
        <w:pStyle w:val="Default"/>
        <w:ind w:firstLine="426"/>
        <w:jc w:val="both"/>
        <w:rPr>
          <w:b/>
          <w:bCs/>
        </w:rPr>
      </w:pPr>
    </w:p>
    <w:p w:rsidR="00611FE2" w:rsidRDefault="00855CA9">
      <w:pPr>
        <w:pStyle w:val="Default"/>
        <w:ind w:firstLine="426"/>
        <w:jc w:val="both"/>
        <w:rPr>
          <w:bCs/>
        </w:rPr>
      </w:pPr>
      <w:r>
        <w:rPr>
          <w:b/>
          <w:bCs/>
        </w:rPr>
        <w:t>Критериями эффективности</w:t>
      </w:r>
      <w:r>
        <w:rPr>
          <w:bCs/>
        </w:rPr>
        <w:t xml:space="preserve">: </w:t>
      </w:r>
    </w:p>
    <w:p w:rsidR="00611FE2" w:rsidRDefault="00855CA9">
      <w:pPr>
        <w:pStyle w:val="Default"/>
        <w:ind w:firstLine="426"/>
        <w:jc w:val="both"/>
        <w:rPr>
          <w:bCs/>
        </w:rPr>
      </w:pPr>
      <w:r>
        <w:rPr>
          <w:bCs/>
        </w:rPr>
        <w:t xml:space="preserve">- снижение уровня школьной тревожности; </w:t>
      </w:r>
    </w:p>
    <w:p w:rsidR="00611FE2" w:rsidRDefault="00855CA9">
      <w:pPr>
        <w:pStyle w:val="Default"/>
        <w:ind w:firstLine="426"/>
        <w:jc w:val="both"/>
        <w:rPr>
          <w:bCs/>
        </w:rPr>
      </w:pPr>
      <w:r>
        <w:rPr>
          <w:bCs/>
        </w:rPr>
        <w:t xml:space="preserve">- мотивация на саморазвитие; </w:t>
      </w:r>
    </w:p>
    <w:p w:rsidR="00611FE2" w:rsidRDefault="00855CA9">
      <w:pPr>
        <w:pStyle w:val="Default"/>
        <w:ind w:firstLine="426"/>
        <w:jc w:val="both"/>
        <w:rPr>
          <w:bCs/>
        </w:rPr>
      </w:pPr>
      <w:r>
        <w:rPr>
          <w:bCs/>
        </w:rPr>
        <w:t>- повышение коммуникативной компетентности;</w:t>
      </w:r>
    </w:p>
    <w:p w:rsidR="00611FE2" w:rsidRDefault="00855CA9">
      <w:pPr>
        <w:pStyle w:val="Default"/>
        <w:ind w:firstLine="426"/>
        <w:jc w:val="both"/>
        <w:rPr>
          <w:bCs/>
        </w:rPr>
      </w:pPr>
      <w:r>
        <w:rPr>
          <w:bCs/>
        </w:rPr>
        <w:t xml:space="preserve"> - активность и продуктивность</w:t>
      </w:r>
      <w:r>
        <w:rPr>
          <w:bCs/>
        </w:rPr>
        <w:t xml:space="preserve"> </w:t>
      </w:r>
      <w:proofErr w:type="gramStart"/>
      <w:r>
        <w:rPr>
          <w:bCs/>
        </w:rPr>
        <w:t>обучающихся</w:t>
      </w:r>
      <w:proofErr w:type="gramEnd"/>
      <w:r>
        <w:rPr>
          <w:bCs/>
        </w:rPr>
        <w:t xml:space="preserve"> в деятельности, как в образовательном процессе, так и внеклассной и внешкольной деятельности (отслеживается психологом, либо выявляется в процессе беседы с классным руководителем). </w:t>
      </w:r>
    </w:p>
    <w:p w:rsidR="00611FE2" w:rsidRDefault="00611FE2">
      <w:pPr>
        <w:pStyle w:val="Default"/>
        <w:ind w:firstLine="426"/>
        <w:jc w:val="both"/>
        <w:rPr>
          <w:bCs/>
        </w:rPr>
      </w:pPr>
    </w:p>
    <w:p w:rsidR="00611FE2" w:rsidRDefault="00855CA9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611FE2" w:rsidRDefault="00855CA9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класс</w:t>
      </w:r>
    </w:p>
    <w:p w:rsidR="00611FE2" w:rsidRDefault="00611FE2">
      <w:pPr>
        <w:pStyle w:val="Default"/>
        <w:ind w:firstLine="426"/>
        <w:jc w:val="both"/>
        <w:rPr>
          <w:bCs/>
        </w:rPr>
      </w:pPr>
    </w:p>
    <w:tbl>
      <w:tblPr>
        <w:tblStyle w:val="1"/>
        <w:tblW w:w="0" w:type="auto"/>
        <w:tblLook w:val="04A0"/>
      </w:tblPr>
      <w:tblGrid>
        <w:gridCol w:w="817"/>
        <w:gridCol w:w="2693"/>
        <w:gridCol w:w="993"/>
        <w:gridCol w:w="4961"/>
      </w:tblGrid>
      <w:tr w:rsidR="00611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</w:tr>
      <w:tr w:rsidR="00611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Диагностическое изучение ребенка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познавательной сферы ребенка, определение продуктивности и произвольности внимания, памяти, изучение  эмоционально-волевой сферы.</w:t>
            </w:r>
          </w:p>
        </w:tc>
      </w:tr>
      <w:tr w:rsidR="00611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общей и мелкой моторики.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оптико-пространственной ориентировки в пространстве через движения; умение отдавать команды. Совершенствование психомоторики. Развитие способности ориентироваться в пространстве.</w:t>
            </w:r>
          </w:p>
        </w:tc>
      </w:tr>
      <w:tr w:rsidR="00611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произвольного внимания и поведения.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на развитие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 внимания (устойчивости, переключения, распределения): «Определи игрушку», «Что изменилось», «Найди пару», «Запретное движение» и т.д.</w:t>
            </w:r>
          </w:p>
        </w:tc>
      </w:tr>
      <w:tr w:rsidR="00611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мнемических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и упражнение на развитие различных видов памяти: «Запомни и найди»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«Бессмысленные слова», «Геометрические фигуры» и т.п.</w:t>
            </w:r>
          </w:p>
        </w:tc>
      </w:tr>
      <w:tr w:rsidR="00611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умственных способностей.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и упражнения на развитие всех видов памяти, наглядно-образного мышления: «Найди отличия», «Четвертый лишний», «Продолжи ряд», «Закономерности» и пр.</w:t>
            </w:r>
          </w:p>
        </w:tc>
      </w:tr>
      <w:tr w:rsidR="00611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Коррекция двигательной активности.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произвольности при выполнении движений и действий. Игры на развитие умения выполнять совместные действия, развитие коммуникативных навыков общения: «Рисуем вместе», «Фотограф»,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«Волшебный мешочек» и т.д.</w:t>
            </w:r>
          </w:p>
        </w:tc>
      </w:tr>
      <w:tr w:rsidR="00611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и развитие эмоционально-волевой сферы.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на понимание разных эмоциональных состояний, отдельных черт характера.</w:t>
            </w:r>
          </w:p>
        </w:tc>
      </w:tr>
      <w:tr w:rsidR="00611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предметн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практической деятельности.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Срисовывание графических образцов; обведение по контуру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геометрических фигур разной сложности; вырезание по контуру фигур из бумаги; раскрашивание и штриховка, прохождение лабиринтов; выполнение фигурок из пальцев рук;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11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творческих способностей. Развитие воображения.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умения видеть в нарисованных фигурах реальные предметы. «Рисование с помощью шаблонов»; аппликация из цветной бумаги в виде сюжета из геометрических фигур – развитие мелкой моторики.</w:t>
            </w:r>
          </w:p>
        </w:tc>
      </w:tr>
      <w:tr w:rsidR="00611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внимания и мышления.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Буквенная корректурная таблица. Иг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 с буквами и словами.</w:t>
            </w:r>
          </w:p>
        </w:tc>
      </w:tr>
      <w:tr w:rsidR="00611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памяти и мышления.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на развитие быстроты и точности при действии наглядных звуковых или вербальных сигналов. Игры и упражнения на развитие всех видов памяти, наглядно-образного мышления.</w:t>
            </w:r>
          </w:p>
        </w:tc>
      </w:tr>
      <w:tr w:rsidR="00611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мышлен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ия и речи.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на развитие быстроты и точности при действии наглядных звуковых или вербальных сигналов.</w:t>
            </w:r>
          </w:p>
        </w:tc>
      </w:tr>
      <w:tr w:rsidR="00611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и развитие пространственных ориентаций.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Ориентировка на плоскости, уровень зрительного восприятия: «Найди сочетание букв» (цифр); «Покажи какие цифры и буквы нарисованы неправильно»; «Найди «спрятанные» треугольники и обведи их». Копирование сочетания различных фигур; копирование пересекающихся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линий. </w:t>
            </w:r>
          </w:p>
        </w:tc>
      </w:tr>
      <w:tr w:rsidR="00611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Произвольная регуляция поведения.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Сказкотерапия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драматизация, моделирование проблемных ситуаций. Обучение нормам социально-правильного поведения, формирование представления о добре и зле, дружбе и взаимопомощи, социальных отношениях.</w:t>
            </w:r>
          </w:p>
        </w:tc>
      </w:tr>
      <w:tr w:rsidR="00611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эмоционально-волевой сферы и компонентов личности.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на развитие имитационн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подражательных выразительных движений и действий, отражающих разные эмоциональные состояния и характерные черты личности, выраженных в статике и движениях: мимик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е, жестах, позе, серии движений и действий.</w:t>
            </w:r>
          </w:p>
        </w:tc>
      </w:tr>
      <w:tr w:rsidR="00611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31-33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диагностическое изучение ребенка.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Диагностика познавательной сферы ребенка, определение продуктивности и произвольности внимания, памяти, изучение  эмоционально-волевой сферы. Сравнение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результатов 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полученными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начале учебного  года.</w:t>
            </w:r>
          </w:p>
        </w:tc>
      </w:tr>
    </w:tbl>
    <w:p w:rsidR="00611FE2" w:rsidRDefault="00611FE2">
      <w:pPr>
        <w:pStyle w:val="Default"/>
        <w:ind w:firstLine="426"/>
        <w:jc w:val="both"/>
        <w:rPr>
          <w:bCs/>
        </w:rPr>
      </w:pPr>
    </w:p>
    <w:p w:rsidR="00611FE2" w:rsidRDefault="00855CA9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611FE2" w:rsidRDefault="00855CA9">
      <w:pPr>
        <w:pStyle w:val="Default"/>
        <w:ind w:firstLine="426"/>
        <w:jc w:val="center"/>
        <w:rPr>
          <w:bCs/>
        </w:rPr>
      </w:pPr>
      <w:r>
        <w:rPr>
          <w:rFonts w:eastAsia="Calibri"/>
          <w:b/>
          <w:color w:val="auto"/>
        </w:rPr>
        <w:t>2-4 класс</w:t>
      </w:r>
    </w:p>
    <w:p w:rsidR="00611FE2" w:rsidRDefault="00611FE2">
      <w:pPr>
        <w:pStyle w:val="Default"/>
        <w:ind w:firstLine="426"/>
        <w:jc w:val="both"/>
        <w:rPr>
          <w:bCs/>
        </w:rPr>
      </w:pPr>
    </w:p>
    <w:tbl>
      <w:tblPr>
        <w:tblStyle w:val="1"/>
        <w:tblW w:w="0" w:type="auto"/>
        <w:tblLook w:val="04A0"/>
      </w:tblPr>
      <w:tblGrid>
        <w:gridCol w:w="817"/>
        <w:gridCol w:w="2693"/>
        <w:gridCol w:w="993"/>
        <w:gridCol w:w="4961"/>
      </w:tblGrid>
      <w:tr w:rsidR="00611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</w:tr>
      <w:tr w:rsidR="00611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Диагностическое изучение ребенка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Диагностика познавательной сферы ребенка, определение продуктивности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произвольности внимания, памяти, изучение  эмоционально-волевой сферы.</w:t>
            </w:r>
          </w:p>
        </w:tc>
      </w:tr>
      <w:tr w:rsidR="00611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предметн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практической деятельности.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Срисовывание графических образцов; обведение по контуру геометрических фигур разной сложности; вырезание по контуру фигур из бумаг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и; раскрашивание и штриховка, прохождение лабиринтов; выполнение фигурок из пальцев рук;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11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качеств внимания: сосредоточенности, концентрации, переключения.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«Найди пару», «Найди, где спрятано», «Графический диктант», «Кор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ректурная проба», «Кто летает?» - выделение главных существенных признаков предметов; «Какое время года?»  и т.п.</w:t>
            </w:r>
            <w:proofErr w:type="gramEnd"/>
          </w:p>
        </w:tc>
      </w:tr>
      <w:tr w:rsidR="00611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памяти с использованием различных анализаторов.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на развитие памяти по сюжету сказки. Сказка В.Катаева «Цвети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611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произвольной опосредованной памяти.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Сюжетное занятие. Пиктограммы. Учим детей самостоятельно составлять описательный рассказ животного, пользуясь опорной схемой.</w:t>
            </w:r>
          </w:p>
        </w:tc>
      </w:tr>
      <w:tr w:rsidR="00611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памяти, мышления.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логических задач.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Память на числа. Память на образы. Группировка. Пространственная ориентация – игра «Электронная муха»; «Я знаю пять названий».</w:t>
            </w:r>
          </w:p>
        </w:tc>
      </w:tr>
      <w:tr w:rsidR="00611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памяти, применение качеств внимания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и упражнения по развитию произвольной памяти по сюжету сказки. «Путани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ца», «Запрещенные движения», «Дорожки».</w:t>
            </w:r>
          </w:p>
        </w:tc>
      </w:tr>
      <w:tr w:rsidR="00611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элементов логического мышления.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«Что сначала, что потом»; логические задачи «Сходство. Отличие. Пересечение».</w:t>
            </w:r>
          </w:p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«Одна клетка. Две клетки. Все клетки». «Петух. Волк. Лиса». Упр. «Лабиринт»  </w:t>
            </w:r>
          </w:p>
        </w:tc>
      </w:tr>
      <w:tr w:rsidR="00611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эмоциональн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волевой сферы и компонентов личности.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 на понимание разных эмоциональных состояний, отдельных черт характера.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Сказкотерапия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драматизация, моделирование проблемных ситуаций. </w:t>
            </w:r>
          </w:p>
        </w:tc>
      </w:tr>
      <w:tr w:rsidR="00611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способностей. Разви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тие воображения.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видеть в нарисованных фигурах реальные предметы. «Рисование с помощью шаблонов», «Кляксы», «Необычные рисунки», и пр.</w:t>
            </w:r>
          </w:p>
        </w:tc>
      </w:tr>
      <w:tr w:rsidR="00611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произвольного внимания и поведения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 «Найди пару», «Запретный номер»,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«Разведчики», «Путаница», «Корректурная проба» и т.п.</w:t>
            </w:r>
            <w:proofErr w:type="gramEnd"/>
          </w:p>
        </w:tc>
      </w:tr>
      <w:tr w:rsidR="00611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25-26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мнемических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способам эффективного запоминания: «Запомни и найди», «Бессмысленные слова», «Имена» и т.д.</w:t>
            </w:r>
          </w:p>
        </w:tc>
      </w:tr>
      <w:tr w:rsidR="00611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умственных способностей.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и упражне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ния на развитие всех видов памяти, наглядно-образного мышления: «Найди отличия», «Четвертый лишний», «Продолжи ряд», «Закономерности» и пр.</w:t>
            </w:r>
          </w:p>
        </w:tc>
      </w:tr>
      <w:tr w:rsidR="00611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29-31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и развитие эмоционально-волевой сферы.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на понимание разных эмоциональных состояний, отдельны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 черт характера; игры с условиями: «да» и «нет» не говорите; игры по карточкам. Игры на развитие умения соблюдать совместные действия, развитие коммуникативных навыков общения.</w:t>
            </w:r>
          </w:p>
        </w:tc>
      </w:tr>
      <w:tr w:rsidR="00611F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32-34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диагностическое изучение ребенка.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E2" w:rsidRDefault="00855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познавательной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сферы ребенка, определение продуктивности и произвольности внимания, памяти, изучение  эмоционально-волевой сферы. Сравнение результатов 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полученными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начале учебного  года.</w:t>
            </w:r>
          </w:p>
        </w:tc>
      </w:tr>
    </w:tbl>
    <w:p w:rsidR="00611FE2" w:rsidRDefault="00611FE2">
      <w:pPr>
        <w:pStyle w:val="Default"/>
        <w:ind w:firstLine="426"/>
        <w:jc w:val="both"/>
        <w:rPr>
          <w:bCs/>
        </w:rPr>
      </w:pPr>
    </w:p>
    <w:p w:rsidR="00611FE2" w:rsidRDefault="00611FE2">
      <w:pPr>
        <w:pStyle w:val="Default"/>
        <w:rPr>
          <w:b/>
          <w:bCs/>
        </w:rPr>
      </w:pPr>
    </w:p>
    <w:p w:rsidR="00611FE2" w:rsidRDefault="00855CA9">
      <w:pPr>
        <w:pStyle w:val="Default"/>
        <w:jc w:val="center"/>
        <w:rPr>
          <w:b/>
          <w:bCs/>
        </w:rPr>
      </w:pPr>
      <w:r>
        <w:rPr>
          <w:b/>
          <w:bCs/>
        </w:rPr>
        <w:t>Календарно-тематическое планирование</w:t>
      </w:r>
    </w:p>
    <w:p w:rsidR="00611FE2" w:rsidRDefault="00855CA9">
      <w:pPr>
        <w:pStyle w:val="Default"/>
        <w:jc w:val="center"/>
        <w:rPr>
          <w:b/>
          <w:bCs/>
        </w:rPr>
      </w:pPr>
      <w:r>
        <w:rPr>
          <w:b/>
          <w:bCs/>
        </w:rPr>
        <w:t>5 класс</w:t>
      </w:r>
    </w:p>
    <w:p w:rsidR="00611FE2" w:rsidRDefault="00611FE2">
      <w:pPr>
        <w:pStyle w:val="Default"/>
        <w:jc w:val="center"/>
        <w:rPr>
          <w:b/>
          <w:bCs/>
        </w:rPr>
      </w:pPr>
    </w:p>
    <w:tbl>
      <w:tblPr>
        <w:tblW w:w="951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2237"/>
        <w:gridCol w:w="2770"/>
        <w:gridCol w:w="2858"/>
        <w:gridCol w:w="975"/>
      </w:tblGrid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jc w:val="center"/>
              <w:rPr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>Тема</w:t>
            </w:r>
          </w:p>
        </w:tc>
        <w:tc>
          <w:tcPr>
            <w:tcW w:w="2770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Содержание программы</w:t>
            </w:r>
          </w:p>
        </w:tc>
        <w:tc>
          <w:tcPr>
            <w:tcW w:w="2858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Методы, формы работы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jc w:val="center"/>
              <w:rPr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>Кол-во часов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  <w:sz w:val="23"/>
                <w:szCs w:val="23"/>
              </w:rPr>
              <w:t>Вводное занятие</w:t>
            </w:r>
          </w:p>
        </w:tc>
        <w:tc>
          <w:tcPr>
            <w:tcW w:w="2770" w:type="dxa"/>
          </w:tcPr>
          <w:p w:rsidR="00611FE2" w:rsidRDefault="00855CA9">
            <w:pPr>
              <w:pStyle w:val="Default"/>
              <w:rPr>
                <w:sz w:val="23"/>
                <w:szCs w:val="23"/>
              </w:rPr>
            </w:pPr>
            <w:r>
              <w:rPr>
                <w:bCs/>
              </w:rPr>
              <w:t>Правили ТБ на занятиях коррекции, выработка и принятие правил групповой работы, создание атмосферы эмоционального комфорта. Принятие ритуалов приветствия и прощания.</w:t>
            </w:r>
          </w:p>
        </w:tc>
        <w:tc>
          <w:tcPr>
            <w:tcW w:w="2858" w:type="dxa"/>
          </w:tcPr>
          <w:p w:rsidR="00611FE2" w:rsidRDefault="00855CA9">
            <w:pPr>
              <w:pStyle w:val="Default"/>
              <w:ind w:left="-2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Инструктаж по ТБ, групповые игры </w:t>
            </w:r>
          </w:p>
          <w:p w:rsidR="00611FE2" w:rsidRDefault="00855CA9">
            <w:pPr>
              <w:pStyle w:val="Default"/>
              <w:ind w:left="-2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«Интервью», «Молекулы», «Меняемся </w:t>
            </w:r>
          </w:p>
          <w:p w:rsidR="00611FE2" w:rsidRDefault="00855CA9">
            <w:pPr>
              <w:pStyle w:val="Default"/>
              <w:ind w:left="-24"/>
              <w:rPr>
                <w:b/>
                <w:bCs/>
              </w:rPr>
            </w:pPr>
            <w:r>
              <w:rPr>
                <w:sz w:val="23"/>
                <w:szCs w:val="23"/>
              </w:rPr>
              <w:t>местами».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55"/>
        </w:trPr>
        <w:tc>
          <w:tcPr>
            <w:tcW w:w="9510" w:type="dxa"/>
            <w:gridSpan w:val="5"/>
          </w:tcPr>
          <w:p w:rsidR="00611FE2" w:rsidRDefault="00855CA9">
            <w:pPr>
              <w:pStyle w:val="Default"/>
              <w:ind w:left="-24"/>
              <w:jc w:val="center"/>
              <w:rPr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>Эмоционально-волевая сфера    12 часов</w:t>
            </w:r>
          </w:p>
        </w:tc>
      </w:tr>
      <w:tr w:rsidR="00611FE2">
        <w:trPr>
          <w:trHeight w:val="210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2-3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/>
                <w:bCs/>
              </w:rPr>
            </w:pPr>
            <w:r>
              <w:rPr>
                <w:sz w:val="23"/>
                <w:szCs w:val="23"/>
              </w:rPr>
              <w:t>Мой характер</w:t>
            </w:r>
          </w:p>
        </w:tc>
        <w:tc>
          <w:tcPr>
            <w:tcW w:w="2770" w:type="dxa"/>
            <w:vMerge w:val="restart"/>
          </w:tcPr>
          <w:p w:rsidR="00611FE2" w:rsidRDefault="00855CA9">
            <w:pPr>
              <w:pStyle w:val="Default"/>
              <w:ind w:left="-24"/>
              <w:rPr>
                <w:b/>
                <w:bCs/>
              </w:rPr>
            </w:pPr>
            <w:r>
              <w:rPr>
                <w:bCs/>
              </w:rPr>
              <w:t xml:space="preserve">Формирование навыков построения внутреннего плана действий, овладение приемами самоконтроля и </w:t>
            </w:r>
            <w:proofErr w:type="spellStart"/>
            <w:r>
              <w:rPr>
                <w:bCs/>
              </w:rPr>
              <w:t>саморегуляции</w:t>
            </w:r>
            <w:proofErr w:type="spellEnd"/>
            <w:r>
              <w:rPr>
                <w:bCs/>
              </w:rPr>
              <w:t xml:space="preserve">. Развитие рефлексивной  деятельности. </w:t>
            </w:r>
            <w:r>
              <w:rPr>
                <w:bCs/>
              </w:rPr>
              <w:t>Формирование адекватной самооценки.</w:t>
            </w:r>
          </w:p>
        </w:tc>
        <w:tc>
          <w:tcPr>
            <w:tcW w:w="2858" w:type="dxa"/>
          </w:tcPr>
          <w:p w:rsidR="00611FE2" w:rsidRDefault="00855CA9">
            <w:pPr>
              <w:pStyle w:val="Default"/>
              <w:ind w:left="-24"/>
              <w:rPr>
                <w:b/>
                <w:bCs/>
              </w:rPr>
            </w:pPr>
            <w:r>
              <w:rPr>
                <w:sz w:val="23"/>
                <w:szCs w:val="23"/>
              </w:rPr>
              <w:t xml:space="preserve">Диагностика личностных особенностей детей (тест </w:t>
            </w:r>
            <w:proofErr w:type="spellStart"/>
            <w:r>
              <w:rPr>
                <w:sz w:val="23"/>
                <w:szCs w:val="23"/>
              </w:rPr>
              <w:t>Айзенка</w:t>
            </w:r>
            <w:proofErr w:type="spellEnd"/>
            <w:r>
              <w:rPr>
                <w:sz w:val="23"/>
                <w:szCs w:val="23"/>
              </w:rPr>
              <w:t xml:space="preserve">, тест </w:t>
            </w:r>
            <w:proofErr w:type="spellStart"/>
            <w:r>
              <w:rPr>
                <w:sz w:val="23"/>
                <w:szCs w:val="23"/>
              </w:rPr>
              <w:t>Люшера</w:t>
            </w:r>
            <w:proofErr w:type="spellEnd"/>
            <w:r>
              <w:rPr>
                <w:sz w:val="23"/>
                <w:szCs w:val="23"/>
              </w:rPr>
              <w:t>). Понятие «характер», черты характера, тест «Мой характер», объяснение результатов.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11FE2">
        <w:trPr>
          <w:trHeight w:val="210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37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Что такое воля? 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ind w:left="-24"/>
              <w:rPr>
                <w:b/>
                <w:bCs/>
              </w:rPr>
            </w:pPr>
          </w:p>
        </w:tc>
        <w:tc>
          <w:tcPr>
            <w:tcW w:w="2858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Понятие «воля», волевые качества, тест на развитие воли. 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40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5-6</w:t>
            </w:r>
          </w:p>
        </w:tc>
        <w:tc>
          <w:tcPr>
            <w:tcW w:w="2237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Умение общаться 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ind w:left="-24"/>
              <w:rPr>
                <w:b/>
                <w:bCs/>
              </w:rPr>
            </w:pPr>
          </w:p>
        </w:tc>
        <w:tc>
          <w:tcPr>
            <w:tcW w:w="2858" w:type="dxa"/>
          </w:tcPr>
          <w:p w:rsidR="00611FE2" w:rsidRDefault="00855CA9">
            <w:pPr>
              <w:pStyle w:val="Default"/>
              <w:ind w:left="-24"/>
              <w:rPr>
                <w:b/>
                <w:bCs/>
              </w:rPr>
            </w:pPr>
            <w:r>
              <w:rPr>
                <w:sz w:val="23"/>
                <w:szCs w:val="23"/>
              </w:rPr>
              <w:t>Понятие «общение», тесты на коммуникабельность.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11FE2">
        <w:trPr>
          <w:trHeight w:val="300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237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Развитие навыков самоконтроля 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ind w:left="-24"/>
              <w:rPr>
                <w:b/>
                <w:bCs/>
              </w:rPr>
            </w:pPr>
          </w:p>
        </w:tc>
        <w:tc>
          <w:tcPr>
            <w:tcW w:w="2858" w:type="dxa"/>
          </w:tcPr>
          <w:p w:rsidR="00611FE2" w:rsidRDefault="00855CA9">
            <w:pPr>
              <w:pStyle w:val="Default"/>
              <w:ind w:left="-24"/>
              <w:rPr>
                <w:b/>
                <w:bCs/>
              </w:rPr>
            </w:pPr>
            <w:r>
              <w:rPr>
                <w:sz w:val="23"/>
                <w:szCs w:val="23"/>
              </w:rPr>
              <w:t xml:space="preserve">Обучение </w:t>
            </w:r>
            <w:proofErr w:type="gramStart"/>
            <w:r>
              <w:rPr>
                <w:sz w:val="23"/>
                <w:szCs w:val="23"/>
              </w:rPr>
              <w:t>при</w:t>
            </w:r>
            <w:proofErr w:type="gramEnd"/>
            <w:r>
              <w:rPr>
                <w:sz w:val="23"/>
                <w:szCs w:val="23"/>
              </w:rPr>
              <w:t xml:space="preserve">ѐмам поведения в стрессовой ситуации, основам </w:t>
            </w:r>
            <w:r>
              <w:rPr>
                <w:sz w:val="23"/>
                <w:szCs w:val="23"/>
              </w:rPr>
              <w:lastRenderedPageBreak/>
              <w:t xml:space="preserve">самоконтроля. Элементы </w:t>
            </w:r>
            <w:r>
              <w:rPr>
                <w:sz w:val="23"/>
                <w:szCs w:val="23"/>
              </w:rPr>
              <w:t>аутотренинга.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</w:tr>
      <w:tr w:rsidR="00611FE2">
        <w:trPr>
          <w:trHeight w:val="210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lastRenderedPageBreak/>
              <w:t>8</w:t>
            </w:r>
          </w:p>
        </w:tc>
        <w:tc>
          <w:tcPr>
            <w:tcW w:w="2237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Самооценка 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ind w:left="-24"/>
              <w:rPr>
                <w:b/>
                <w:bCs/>
              </w:rPr>
            </w:pPr>
          </w:p>
        </w:tc>
        <w:tc>
          <w:tcPr>
            <w:tcW w:w="2858" w:type="dxa"/>
          </w:tcPr>
          <w:p w:rsidR="00611FE2" w:rsidRDefault="00855CA9">
            <w:pPr>
              <w:pStyle w:val="Default"/>
              <w:ind w:left="-24"/>
              <w:rPr>
                <w:b/>
                <w:bCs/>
              </w:rPr>
            </w:pPr>
            <w:r>
              <w:rPr>
                <w:sz w:val="23"/>
                <w:szCs w:val="23"/>
              </w:rPr>
              <w:t>Самооценка, определение уровня самооценки детей, рекомендации.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13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9-10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Умение сотрудничать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ind w:left="-24"/>
              <w:rPr>
                <w:b/>
                <w:bCs/>
              </w:rPr>
            </w:pPr>
          </w:p>
        </w:tc>
        <w:tc>
          <w:tcPr>
            <w:tcW w:w="2858" w:type="dxa"/>
          </w:tcPr>
          <w:p w:rsidR="00611FE2" w:rsidRDefault="00855CA9">
            <w:pPr>
              <w:pStyle w:val="Default"/>
              <w:ind w:left="-24"/>
              <w:rPr>
                <w:b/>
                <w:bCs/>
              </w:rPr>
            </w:pPr>
            <w:r>
              <w:rPr>
                <w:sz w:val="23"/>
                <w:szCs w:val="23"/>
              </w:rPr>
              <w:t>Игры, развивающие умение сотрудничать: «Найди путь», «</w:t>
            </w:r>
            <w:proofErr w:type="gramStart"/>
            <w:r>
              <w:rPr>
                <w:sz w:val="23"/>
                <w:szCs w:val="23"/>
              </w:rPr>
              <w:t>Рисуем</w:t>
            </w:r>
            <w:proofErr w:type="gramEnd"/>
            <w:r>
              <w:rPr>
                <w:sz w:val="23"/>
                <w:szCs w:val="23"/>
              </w:rPr>
              <w:t xml:space="preserve"> молча», «Угадай настроение».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11FE2">
        <w:trPr>
          <w:trHeight w:val="180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11-12</w:t>
            </w:r>
          </w:p>
        </w:tc>
        <w:tc>
          <w:tcPr>
            <w:tcW w:w="2237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Навыки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саморегуляции</w:t>
            </w:r>
            <w:proofErr w:type="spellEnd"/>
          </w:p>
          <w:p w:rsidR="00611FE2" w:rsidRDefault="00611FE2">
            <w:pPr>
              <w:pStyle w:val="Default"/>
              <w:ind w:left="-24"/>
              <w:rPr>
                <w:b/>
                <w:bCs/>
              </w:rPr>
            </w:pP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ind w:left="-24"/>
              <w:rPr>
                <w:b/>
                <w:bCs/>
              </w:rPr>
            </w:pPr>
          </w:p>
        </w:tc>
        <w:tc>
          <w:tcPr>
            <w:tcW w:w="2858" w:type="dxa"/>
          </w:tcPr>
          <w:p w:rsidR="00611FE2" w:rsidRDefault="00855CA9">
            <w:pPr>
              <w:pStyle w:val="Default"/>
              <w:ind w:left="-24"/>
              <w:rPr>
                <w:b/>
                <w:bCs/>
              </w:rPr>
            </w:pPr>
            <w:r>
              <w:rPr>
                <w:sz w:val="23"/>
                <w:szCs w:val="23"/>
              </w:rPr>
              <w:t xml:space="preserve">Обучение </w:t>
            </w:r>
            <w:r>
              <w:rPr>
                <w:sz w:val="23"/>
                <w:szCs w:val="23"/>
              </w:rPr>
              <w:t xml:space="preserve">приёмам поведения в стрессовой ситуации, основам </w:t>
            </w:r>
            <w:proofErr w:type="spellStart"/>
            <w:r>
              <w:rPr>
                <w:sz w:val="23"/>
                <w:szCs w:val="23"/>
              </w:rPr>
              <w:t>саморегуляции</w:t>
            </w:r>
            <w:proofErr w:type="spellEnd"/>
            <w:r>
              <w:rPr>
                <w:sz w:val="23"/>
                <w:szCs w:val="23"/>
              </w:rPr>
              <w:t>. Элементы аутотренинга.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11FE2">
        <w:trPr>
          <w:trHeight w:val="300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/>
                <w:bCs/>
              </w:rPr>
            </w:pPr>
            <w:r>
              <w:rPr>
                <w:sz w:val="23"/>
                <w:szCs w:val="23"/>
              </w:rPr>
              <w:t>Обобщающее занятие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ind w:left="-24"/>
              <w:rPr>
                <w:b/>
                <w:bCs/>
              </w:rPr>
            </w:pPr>
          </w:p>
        </w:tc>
        <w:tc>
          <w:tcPr>
            <w:tcW w:w="2858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Обобщающее занятие – упр. «Комплимент», игры «Молекулы», «Дорисуй картинку», «Меняемся местами» 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300"/>
        </w:trPr>
        <w:tc>
          <w:tcPr>
            <w:tcW w:w="9510" w:type="dxa"/>
            <w:gridSpan w:val="5"/>
          </w:tcPr>
          <w:p w:rsidR="00611FE2" w:rsidRDefault="00855CA9">
            <w:pPr>
              <w:pStyle w:val="Default"/>
              <w:ind w:left="-24"/>
              <w:jc w:val="center"/>
              <w:rPr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>Развитие внимания и памяти 10 часов</w:t>
            </w:r>
          </w:p>
        </w:tc>
      </w:tr>
      <w:tr w:rsidR="00611FE2">
        <w:trPr>
          <w:trHeight w:val="300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237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Особенности внимания </w:t>
            </w:r>
          </w:p>
        </w:tc>
        <w:tc>
          <w:tcPr>
            <w:tcW w:w="2770" w:type="dxa"/>
            <w:vMerge w:val="restart"/>
          </w:tcPr>
          <w:p w:rsidR="00611FE2" w:rsidRDefault="00855CA9">
            <w:pPr>
              <w:pStyle w:val="Default"/>
              <w:rPr>
                <w:b/>
                <w:bCs/>
              </w:rPr>
            </w:pPr>
            <w:r>
              <w:rPr>
                <w:bCs/>
              </w:rPr>
              <w:t>Развитие различных видов памяти: слуховой, зрительной, вербальной. Развитие произвольного внимания. Развитие устойчивости и концентрации внимания, распределения, переключения. Развитие внимания в условиях коллективной деятельности.</w:t>
            </w:r>
          </w:p>
        </w:tc>
        <w:tc>
          <w:tcPr>
            <w:tcW w:w="2858" w:type="dxa"/>
            <w:vMerge w:val="restart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агностика уровня внимания. </w:t>
            </w:r>
          </w:p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Упр. на развитие внимания: корректурные таблицы, «Пиши и слушай», «Пишущая машинка», графический диктант. </w:t>
            </w:r>
          </w:p>
          <w:p w:rsidR="00611FE2" w:rsidRDefault="00855CA9">
            <w:pPr>
              <w:pStyle w:val="Default"/>
              <w:ind w:left="-24"/>
              <w:rPr>
                <w:b/>
                <w:bCs/>
              </w:rPr>
            </w:pPr>
            <w:r>
              <w:rPr>
                <w:sz w:val="23"/>
                <w:szCs w:val="23"/>
              </w:rPr>
              <w:t>Игры «Муха», «Подсчитай правильно», «Зеркало».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300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Устойчивость внимания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ind w:left="-24"/>
              <w:rPr>
                <w:b/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pStyle w:val="Default"/>
              <w:ind w:left="-24"/>
              <w:rPr>
                <w:b/>
                <w:bCs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300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237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Распределение внимания 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ind w:left="-24"/>
              <w:rPr>
                <w:b/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pStyle w:val="Default"/>
              <w:ind w:left="-24"/>
              <w:rPr>
                <w:b/>
                <w:bCs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300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2237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Умение слушать 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ind w:left="-24"/>
              <w:rPr>
                <w:b/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pStyle w:val="Default"/>
              <w:ind w:left="-24"/>
              <w:rPr>
                <w:b/>
                <w:bCs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300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18-19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/>
                <w:bCs/>
              </w:rPr>
            </w:pPr>
            <w:r>
              <w:rPr>
                <w:sz w:val="23"/>
                <w:szCs w:val="23"/>
              </w:rPr>
              <w:t>Целенаправленность действий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ind w:left="-24"/>
              <w:rPr>
                <w:b/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pStyle w:val="Default"/>
              <w:ind w:left="-24"/>
              <w:rPr>
                <w:b/>
                <w:bCs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11FE2">
        <w:trPr>
          <w:trHeight w:val="300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Развитие зрительной памяти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ind w:left="-24"/>
              <w:rPr>
                <w:b/>
                <w:bCs/>
              </w:rPr>
            </w:pPr>
          </w:p>
        </w:tc>
        <w:tc>
          <w:tcPr>
            <w:tcW w:w="2858" w:type="dxa"/>
            <w:vMerge w:val="restart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Диагностика памяти. Упр. на развитие различных видов памяти: запоминание 10 слов, зрительных образов, цифр (на слух и зрительно) </w:t>
            </w:r>
          </w:p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Отсроченное воспроизведение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запоминаемого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  <w:p w:rsidR="00611FE2" w:rsidRDefault="00855CA9">
            <w:pPr>
              <w:pStyle w:val="Default"/>
              <w:ind w:left="-24"/>
              <w:rPr>
                <w:b/>
                <w:bCs/>
              </w:rPr>
            </w:pPr>
            <w:r>
              <w:rPr>
                <w:sz w:val="23"/>
                <w:szCs w:val="23"/>
              </w:rPr>
              <w:t>Игры «Нарисуй по памяти», «Запомни и нарисуй», « Опосредованное запоминание».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300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Развитие вербальной памяти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ind w:left="-24"/>
              <w:rPr>
                <w:b/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pStyle w:val="Default"/>
              <w:ind w:left="-24"/>
              <w:rPr>
                <w:b/>
                <w:bCs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300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/>
                <w:bCs/>
              </w:rPr>
            </w:pPr>
            <w:r>
              <w:rPr>
                <w:sz w:val="23"/>
                <w:szCs w:val="23"/>
              </w:rPr>
              <w:t>Опосредованное запоминание.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ind w:left="-24"/>
              <w:rPr>
                <w:b/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pStyle w:val="Default"/>
              <w:ind w:left="-24"/>
              <w:rPr>
                <w:b/>
                <w:bCs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300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/>
                <w:bCs/>
              </w:rPr>
            </w:pPr>
            <w:r>
              <w:rPr>
                <w:sz w:val="23"/>
                <w:szCs w:val="23"/>
              </w:rPr>
              <w:t>Обобщающее занятие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ind w:left="-24"/>
              <w:rPr>
                <w:b/>
                <w:bCs/>
              </w:rPr>
            </w:pPr>
          </w:p>
        </w:tc>
        <w:tc>
          <w:tcPr>
            <w:tcW w:w="2858" w:type="dxa"/>
          </w:tcPr>
          <w:p w:rsidR="00611FE2" w:rsidRDefault="00855CA9">
            <w:pPr>
              <w:pStyle w:val="Default"/>
              <w:ind w:left="-24"/>
              <w:rPr>
                <w:b/>
                <w:bCs/>
              </w:rPr>
            </w:pPr>
            <w:r>
              <w:rPr>
                <w:sz w:val="23"/>
                <w:szCs w:val="23"/>
              </w:rPr>
              <w:t xml:space="preserve">Упражнения  и игры, ответы на </w:t>
            </w:r>
            <w:r>
              <w:rPr>
                <w:sz w:val="23"/>
                <w:szCs w:val="23"/>
              </w:rPr>
              <w:t>вопросы, выводы.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300"/>
        </w:trPr>
        <w:tc>
          <w:tcPr>
            <w:tcW w:w="9510" w:type="dxa"/>
            <w:gridSpan w:val="5"/>
          </w:tcPr>
          <w:p w:rsidR="00611FE2" w:rsidRDefault="00855CA9">
            <w:pPr>
              <w:pStyle w:val="Default"/>
              <w:ind w:left="-24"/>
              <w:jc w:val="center"/>
              <w:rPr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>Развитие мышления 8</w:t>
            </w:r>
          </w:p>
        </w:tc>
      </w:tr>
      <w:tr w:rsidR="00611FE2">
        <w:trPr>
          <w:trHeight w:val="300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24-25</w:t>
            </w:r>
          </w:p>
        </w:tc>
        <w:tc>
          <w:tcPr>
            <w:tcW w:w="2237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Наглядно-образное мышление </w:t>
            </w:r>
          </w:p>
        </w:tc>
        <w:tc>
          <w:tcPr>
            <w:tcW w:w="2770" w:type="dxa"/>
            <w:vMerge w:val="restart"/>
          </w:tcPr>
          <w:p w:rsidR="00611FE2" w:rsidRDefault="00855CA9">
            <w:pPr>
              <w:pStyle w:val="Default"/>
              <w:ind w:left="-24"/>
              <w:rPr>
                <w:b/>
                <w:bCs/>
              </w:rPr>
            </w:pPr>
            <w:r>
              <w:rPr>
                <w:bCs/>
              </w:rPr>
              <w:t xml:space="preserve">Развитие сложных форм мышления: логического мышления, абстрагирование, </w:t>
            </w:r>
            <w:r>
              <w:rPr>
                <w:bCs/>
              </w:rPr>
              <w:lastRenderedPageBreak/>
              <w:t xml:space="preserve">установление закономерностей. Развитие словесно-логического мышления, построения умозаключений по аналогии.  </w:t>
            </w:r>
          </w:p>
        </w:tc>
        <w:tc>
          <w:tcPr>
            <w:tcW w:w="2858" w:type="dxa"/>
            <w:vMerge w:val="restart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Диагностика мышления. </w:t>
            </w:r>
          </w:p>
          <w:p w:rsidR="00611FE2" w:rsidRDefault="00855CA9">
            <w:pPr>
              <w:pStyle w:val="Default"/>
              <w:ind w:left="-24"/>
              <w:rPr>
                <w:b/>
                <w:bCs/>
              </w:rPr>
            </w:pPr>
            <w:r>
              <w:rPr>
                <w:sz w:val="23"/>
                <w:szCs w:val="23"/>
              </w:rPr>
              <w:t xml:space="preserve">Упр. на развитие мышления: «Найди лишнее слово», «Угадай предмет по описанию», </w:t>
            </w:r>
            <w:r>
              <w:rPr>
                <w:sz w:val="23"/>
                <w:szCs w:val="23"/>
              </w:rPr>
              <w:lastRenderedPageBreak/>
              <w:t>«Найди общее», задания, требующие классификации (расставь класс по алфавиту, детей по росту, города по количеству букв в названии). Игры «Угадай животное»</w:t>
            </w:r>
            <w:r>
              <w:rPr>
                <w:sz w:val="23"/>
                <w:szCs w:val="23"/>
              </w:rPr>
              <w:t xml:space="preserve"> (выделение существенных признаков), «Дополни узор» (логическое мышление), «Шифр» (абстрактное мышление).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</w:tr>
      <w:tr w:rsidR="00611FE2">
        <w:trPr>
          <w:trHeight w:val="300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26-27</w:t>
            </w:r>
          </w:p>
        </w:tc>
        <w:tc>
          <w:tcPr>
            <w:tcW w:w="2237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Развитие операций логического мышления 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ind w:left="-24"/>
              <w:rPr>
                <w:b/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pStyle w:val="Default"/>
              <w:ind w:left="-24"/>
              <w:rPr>
                <w:b/>
                <w:bCs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11FE2">
        <w:trPr>
          <w:trHeight w:val="300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lastRenderedPageBreak/>
              <w:t>28</w:t>
            </w:r>
          </w:p>
        </w:tc>
        <w:tc>
          <w:tcPr>
            <w:tcW w:w="2237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Умение сравнивать и обобщать 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ind w:left="-24"/>
              <w:rPr>
                <w:b/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pStyle w:val="Default"/>
              <w:ind w:left="-24"/>
              <w:rPr>
                <w:b/>
                <w:bCs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300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lastRenderedPageBreak/>
              <w:t>29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/>
                <w:bCs/>
              </w:rPr>
            </w:pPr>
            <w:r>
              <w:rPr>
                <w:sz w:val="23"/>
                <w:szCs w:val="23"/>
              </w:rPr>
              <w:t>Классификация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ind w:left="-24"/>
              <w:rPr>
                <w:b/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pStyle w:val="Default"/>
              <w:ind w:left="-24"/>
              <w:rPr>
                <w:b/>
                <w:bCs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300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  <w:lang w:val="en-US"/>
              </w:rPr>
              <w:t>3</w:t>
            </w:r>
            <w:r>
              <w:rPr>
                <w:bCs/>
              </w:rPr>
              <w:t>0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/>
                <w:bCs/>
              </w:rPr>
            </w:pPr>
            <w:r>
              <w:rPr>
                <w:sz w:val="23"/>
                <w:szCs w:val="23"/>
              </w:rPr>
              <w:t>Абстрагирование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ind w:left="-24"/>
              <w:rPr>
                <w:b/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pStyle w:val="Default"/>
              <w:ind w:left="-24"/>
              <w:rPr>
                <w:b/>
                <w:bCs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300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31</w:t>
            </w:r>
          </w:p>
        </w:tc>
        <w:tc>
          <w:tcPr>
            <w:tcW w:w="2237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Обобщающее занятие 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ind w:left="-24"/>
              <w:rPr>
                <w:b/>
                <w:bCs/>
              </w:rPr>
            </w:pPr>
          </w:p>
        </w:tc>
        <w:tc>
          <w:tcPr>
            <w:tcW w:w="2858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Обобщающее занятие –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Равена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(детский вариант), игровые упражнения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300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2237" w:type="dxa"/>
            <w:vMerge w:val="restart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Итоговые занятия</w:t>
            </w:r>
          </w:p>
        </w:tc>
        <w:tc>
          <w:tcPr>
            <w:tcW w:w="2770" w:type="dxa"/>
            <w:vMerge w:val="restart"/>
          </w:tcPr>
          <w:p w:rsidR="00611FE2" w:rsidRDefault="00855CA9">
            <w:pPr>
              <w:pStyle w:val="Default"/>
              <w:ind w:left="-24"/>
              <w:rPr>
                <w:b/>
                <w:bCs/>
              </w:rPr>
            </w:pPr>
            <w:r>
              <w:rPr>
                <w:bCs/>
              </w:rPr>
              <w:t>Подведение итогов курса. Рефлексия (лист достижений)</w:t>
            </w:r>
          </w:p>
        </w:tc>
        <w:tc>
          <w:tcPr>
            <w:tcW w:w="2858" w:type="dxa"/>
            <w:vMerge w:val="restart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Итоговая диагностика</w:t>
            </w:r>
          </w:p>
        </w:tc>
        <w:tc>
          <w:tcPr>
            <w:tcW w:w="975" w:type="dxa"/>
            <w:vMerge w:val="restart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611FE2">
        <w:trPr>
          <w:trHeight w:val="300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2237" w:type="dxa"/>
            <w:vMerge/>
          </w:tcPr>
          <w:p w:rsidR="00611FE2" w:rsidRDefault="00611FE2">
            <w:pPr>
              <w:pStyle w:val="Default"/>
              <w:ind w:left="-24"/>
              <w:rPr>
                <w:bCs/>
              </w:rPr>
            </w:pP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ind w:left="-24"/>
              <w:rPr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pStyle w:val="Default"/>
              <w:ind w:left="-24"/>
              <w:rPr>
                <w:bCs/>
              </w:rPr>
            </w:pPr>
          </w:p>
        </w:tc>
        <w:tc>
          <w:tcPr>
            <w:tcW w:w="975" w:type="dxa"/>
            <w:vMerge/>
          </w:tcPr>
          <w:p w:rsidR="00611FE2" w:rsidRDefault="00611FE2">
            <w:pPr>
              <w:pStyle w:val="Default"/>
              <w:ind w:left="-24"/>
              <w:rPr>
                <w:bCs/>
              </w:rPr>
            </w:pPr>
          </w:p>
        </w:tc>
      </w:tr>
      <w:tr w:rsidR="00611FE2">
        <w:trPr>
          <w:trHeight w:val="300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2237" w:type="dxa"/>
            <w:vMerge/>
          </w:tcPr>
          <w:p w:rsidR="00611FE2" w:rsidRDefault="00611FE2">
            <w:pPr>
              <w:pStyle w:val="Default"/>
              <w:ind w:left="-24"/>
              <w:rPr>
                <w:bCs/>
              </w:rPr>
            </w:pP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ind w:left="-24"/>
              <w:rPr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pStyle w:val="Default"/>
              <w:ind w:left="-24"/>
              <w:rPr>
                <w:bCs/>
              </w:rPr>
            </w:pPr>
          </w:p>
        </w:tc>
        <w:tc>
          <w:tcPr>
            <w:tcW w:w="975" w:type="dxa"/>
            <w:vMerge/>
          </w:tcPr>
          <w:p w:rsidR="00611FE2" w:rsidRDefault="00611FE2">
            <w:pPr>
              <w:pStyle w:val="Default"/>
              <w:ind w:left="-24"/>
              <w:rPr>
                <w:bCs/>
              </w:rPr>
            </w:pPr>
          </w:p>
        </w:tc>
      </w:tr>
    </w:tbl>
    <w:p w:rsidR="00611FE2" w:rsidRDefault="00611FE2">
      <w:pPr>
        <w:pStyle w:val="Default"/>
        <w:rPr>
          <w:bCs/>
        </w:rPr>
      </w:pPr>
    </w:p>
    <w:p w:rsidR="00611FE2" w:rsidRDefault="00855CA9">
      <w:pPr>
        <w:pStyle w:val="Default"/>
        <w:jc w:val="center"/>
        <w:rPr>
          <w:b/>
          <w:bCs/>
        </w:rPr>
      </w:pPr>
      <w:r>
        <w:rPr>
          <w:b/>
          <w:bCs/>
        </w:rPr>
        <w:t>6 класс</w:t>
      </w:r>
    </w:p>
    <w:p w:rsidR="00611FE2" w:rsidRDefault="00611FE2">
      <w:pPr>
        <w:pStyle w:val="Default"/>
        <w:jc w:val="center"/>
        <w:rPr>
          <w:b/>
          <w:bCs/>
        </w:rPr>
      </w:pPr>
    </w:p>
    <w:tbl>
      <w:tblPr>
        <w:tblW w:w="951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2237"/>
        <w:gridCol w:w="2770"/>
        <w:gridCol w:w="2858"/>
        <w:gridCol w:w="975"/>
      </w:tblGrid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jc w:val="center"/>
              <w:rPr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>Тема</w:t>
            </w:r>
          </w:p>
        </w:tc>
        <w:tc>
          <w:tcPr>
            <w:tcW w:w="2770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Содержание программы</w:t>
            </w:r>
          </w:p>
        </w:tc>
        <w:tc>
          <w:tcPr>
            <w:tcW w:w="2858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Методы,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формы работы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jc w:val="center"/>
              <w:rPr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>Кол-во часов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  <w:sz w:val="23"/>
                <w:szCs w:val="23"/>
              </w:rPr>
              <w:t>Вводное занятие</w:t>
            </w:r>
          </w:p>
        </w:tc>
        <w:tc>
          <w:tcPr>
            <w:tcW w:w="2770" w:type="dxa"/>
          </w:tcPr>
          <w:p w:rsidR="00611FE2" w:rsidRDefault="00855CA9">
            <w:pPr>
              <w:pStyle w:val="Default"/>
              <w:rPr>
                <w:sz w:val="23"/>
                <w:szCs w:val="23"/>
              </w:rPr>
            </w:pPr>
            <w:r>
              <w:rPr>
                <w:bCs/>
              </w:rPr>
              <w:t>Правили ТБ на занятиях коррекции, выработка и принятие правил групповой работы, создание атмосферы эмоционального комфорта. Принятие ритуалов приветствия и прощания.</w:t>
            </w:r>
          </w:p>
        </w:tc>
        <w:tc>
          <w:tcPr>
            <w:tcW w:w="2858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Знакомство, создание положительного отношения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 занятиям. Игры «Интервью», «Молекулы», «Меняемся местами».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9510" w:type="dxa"/>
            <w:gridSpan w:val="5"/>
          </w:tcPr>
          <w:p w:rsidR="00611FE2" w:rsidRDefault="00855CA9">
            <w:pPr>
              <w:pStyle w:val="Default"/>
              <w:ind w:left="-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Развитие внимания и памяти 10 часов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Особенности внимания.</w:t>
            </w:r>
          </w:p>
        </w:tc>
        <w:tc>
          <w:tcPr>
            <w:tcW w:w="2770" w:type="dxa"/>
            <w:vMerge w:val="restart"/>
          </w:tcPr>
          <w:p w:rsidR="00611FE2" w:rsidRDefault="00855CA9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Развитие различных видов памяти: слуховой, зрительной, вербальной. Развитие произвольного внимания. Развитие устойчивости и </w:t>
            </w:r>
            <w:r>
              <w:rPr>
                <w:bCs/>
              </w:rPr>
              <w:t>концентрации внимания, распределения, переключения. Развитие внимания в условиях коллективной деятельности.</w:t>
            </w:r>
          </w:p>
        </w:tc>
        <w:tc>
          <w:tcPr>
            <w:tcW w:w="2858" w:type="dxa"/>
            <w:vMerge w:val="restart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Диагностика уровня внимания. </w:t>
            </w:r>
          </w:p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Упр. на развитие внимания: корректурные таблицы, «Пиши и слушай», «Пишущая машинка», графический диктант. </w:t>
            </w:r>
          </w:p>
          <w:p w:rsidR="00611FE2" w:rsidRDefault="00855CA9">
            <w:pPr>
              <w:pStyle w:val="Default"/>
              <w:ind w:left="-2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Игры «Муха»</w:t>
            </w:r>
            <w:r>
              <w:rPr>
                <w:sz w:val="23"/>
                <w:szCs w:val="23"/>
              </w:rPr>
              <w:t>, «Подсчитай правильно», «Зеркало».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Устойчивость внимания.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pStyle w:val="Default"/>
              <w:ind w:left="-24"/>
              <w:rPr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Распределение внимания.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pStyle w:val="Default"/>
              <w:ind w:left="-24"/>
              <w:rPr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Умение слушать.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pStyle w:val="Default"/>
              <w:ind w:left="-24"/>
              <w:rPr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6-7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Целенаправленность действий.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Игры «Муха», «Подсчитай правильно», «Зеркало». 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Развитие зрительной памяти.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</w:tcPr>
          <w:p w:rsidR="00611FE2" w:rsidRDefault="00855CA9">
            <w:pPr>
              <w:pStyle w:val="Default"/>
              <w:ind w:left="-2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Диагностика </w:t>
            </w:r>
            <w:r>
              <w:rPr>
                <w:sz w:val="23"/>
                <w:szCs w:val="23"/>
              </w:rPr>
              <w:t xml:space="preserve">памяти. Упр. на развитие различных видов памяти: запоминание 10 слов, зрительных образов, цифр </w:t>
            </w:r>
            <w:r>
              <w:rPr>
                <w:sz w:val="23"/>
                <w:szCs w:val="23"/>
              </w:rPr>
              <w:lastRenderedPageBreak/>
              <w:t>(на слух и зрительно)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lastRenderedPageBreak/>
              <w:t>9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Развитие вербальной памяти.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</w:tcPr>
          <w:p w:rsidR="00611FE2" w:rsidRDefault="00855CA9">
            <w:pPr>
              <w:pStyle w:val="Default"/>
              <w:ind w:left="-2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Отсроченное воспроизведение </w:t>
            </w:r>
            <w:proofErr w:type="gramStart"/>
            <w:r>
              <w:rPr>
                <w:sz w:val="23"/>
                <w:szCs w:val="23"/>
              </w:rPr>
              <w:t>запоминаемого</w:t>
            </w:r>
            <w:proofErr w:type="gramEnd"/>
            <w:r>
              <w:rPr>
                <w:sz w:val="23"/>
                <w:szCs w:val="23"/>
              </w:rPr>
              <w:t>.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Опосредованное запоминание.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</w:tcPr>
          <w:p w:rsidR="00611FE2" w:rsidRDefault="00855CA9">
            <w:pPr>
              <w:pStyle w:val="Default"/>
              <w:ind w:left="-2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Игры «Нарисуй по памяти», </w:t>
            </w:r>
            <w:r>
              <w:rPr>
                <w:sz w:val="23"/>
                <w:szCs w:val="23"/>
              </w:rPr>
              <w:t>«Запомни и нарисуй», «Опосредованное запоминание».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Обобщающее занятие.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</w:tcPr>
          <w:p w:rsidR="00611FE2" w:rsidRDefault="00855CA9">
            <w:pPr>
              <w:pStyle w:val="Default"/>
              <w:ind w:left="-2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Обобщающее занятие </w:t>
            </w:r>
            <w:proofErr w:type="gramStart"/>
            <w:r>
              <w:rPr>
                <w:sz w:val="23"/>
                <w:szCs w:val="23"/>
              </w:rPr>
              <w:t>–у</w:t>
            </w:r>
            <w:proofErr w:type="gramEnd"/>
            <w:r>
              <w:rPr>
                <w:sz w:val="23"/>
                <w:szCs w:val="23"/>
              </w:rPr>
              <w:t>пр. и игры, ответы на вопросы, выводы.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9510" w:type="dxa"/>
            <w:gridSpan w:val="5"/>
          </w:tcPr>
          <w:p w:rsidR="00611FE2" w:rsidRDefault="00855CA9">
            <w:pPr>
              <w:pStyle w:val="Default"/>
              <w:ind w:left="-24"/>
              <w:jc w:val="center"/>
              <w:rPr>
                <w:bCs/>
              </w:rPr>
            </w:pPr>
            <w:r>
              <w:rPr>
                <w:b/>
                <w:bCs/>
                <w:sz w:val="23"/>
                <w:szCs w:val="23"/>
              </w:rPr>
              <w:t>Развитие мышления8  часов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12-13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Наглядно-образное мышление.</w:t>
            </w:r>
          </w:p>
        </w:tc>
        <w:tc>
          <w:tcPr>
            <w:tcW w:w="2770" w:type="dxa"/>
            <w:vMerge w:val="restart"/>
          </w:tcPr>
          <w:p w:rsidR="00611FE2" w:rsidRDefault="00855CA9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Развитие сложных форм мышления: логического мышления, </w:t>
            </w:r>
            <w:r>
              <w:rPr>
                <w:bCs/>
              </w:rPr>
              <w:t>абстрагирование, установление закономерностей. Развитие словесно-логического мышления, построения умозаключений по аналогии.</w:t>
            </w:r>
          </w:p>
        </w:tc>
        <w:tc>
          <w:tcPr>
            <w:tcW w:w="2858" w:type="dxa"/>
            <w:vMerge w:val="restart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Диагностика мышления. </w:t>
            </w:r>
          </w:p>
          <w:p w:rsidR="00611FE2" w:rsidRDefault="00855CA9">
            <w:pPr>
              <w:pStyle w:val="Default"/>
              <w:ind w:left="-2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Упр. на развитие мышления: «Найди лишнее слово», «Угадай предмет по описанию», «Найди общее», задания, требу</w:t>
            </w:r>
            <w:r>
              <w:rPr>
                <w:sz w:val="23"/>
                <w:szCs w:val="23"/>
              </w:rPr>
              <w:t xml:space="preserve">ющие классификации и </w:t>
            </w:r>
            <w:proofErr w:type="spellStart"/>
            <w:r>
              <w:rPr>
                <w:sz w:val="23"/>
                <w:szCs w:val="23"/>
              </w:rPr>
              <w:t>сериации</w:t>
            </w:r>
            <w:proofErr w:type="spellEnd"/>
            <w:r>
              <w:rPr>
                <w:sz w:val="23"/>
                <w:szCs w:val="23"/>
              </w:rPr>
              <w:t xml:space="preserve"> (расставь класс по алфавиту, детей по росту, города по количеству букв в названии). Игры «Угадай животное» (выделение существенных признаков), «Дополни узор» (логическое мышление), «Шифр» (абстрактное мышление). Обобщающее зан</w:t>
            </w:r>
            <w:r>
              <w:rPr>
                <w:sz w:val="23"/>
                <w:szCs w:val="23"/>
              </w:rPr>
              <w:t xml:space="preserve">ятие – тест </w:t>
            </w:r>
            <w:proofErr w:type="spellStart"/>
            <w:r>
              <w:rPr>
                <w:sz w:val="23"/>
                <w:szCs w:val="23"/>
              </w:rPr>
              <w:t>Равена</w:t>
            </w:r>
            <w:proofErr w:type="spellEnd"/>
            <w:r>
              <w:rPr>
                <w:sz w:val="23"/>
                <w:szCs w:val="23"/>
              </w:rPr>
              <w:t xml:space="preserve"> (детский вариант), игровые упражнения.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14-15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Развитие операций логического мышления.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pStyle w:val="Default"/>
              <w:ind w:left="-24"/>
              <w:rPr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Умение сравнивать и обобщать.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pStyle w:val="Default"/>
              <w:ind w:left="-24"/>
              <w:rPr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Классификация.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pStyle w:val="Default"/>
              <w:ind w:left="-24"/>
              <w:rPr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Абстрагирование.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pStyle w:val="Default"/>
              <w:ind w:left="-24"/>
              <w:rPr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Обобщающее занятие.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pStyle w:val="Default"/>
              <w:ind w:left="-24"/>
              <w:rPr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9510" w:type="dxa"/>
            <w:gridSpan w:val="5"/>
          </w:tcPr>
          <w:p w:rsidR="00611FE2" w:rsidRDefault="00855CA9">
            <w:pPr>
              <w:pStyle w:val="Default"/>
              <w:ind w:left="-24"/>
              <w:jc w:val="center"/>
              <w:rPr>
                <w:bCs/>
              </w:rPr>
            </w:pPr>
            <w:r>
              <w:rPr>
                <w:b/>
                <w:bCs/>
                <w:sz w:val="23"/>
                <w:szCs w:val="23"/>
              </w:rPr>
              <w:t xml:space="preserve">Эмоционально-волевая сфера    </w:t>
            </w:r>
            <w:r>
              <w:rPr>
                <w:b/>
                <w:bCs/>
                <w:sz w:val="23"/>
                <w:szCs w:val="23"/>
              </w:rPr>
              <w:t>12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20-21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Мой характер.</w:t>
            </w:r>
          </w:p>
        </w:tc>
        <w:tc>
          <w:tcPr>
            <w:tcW w:w="2770" w:type="dxa"/>
            <w:vMerge w:val="restart"/>
          </w:tcPr>
          <w:p w:rsidR="00611FE2" w:rsidRDefault="00855CA9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Формирование навыков построения внутреннего плана действий, овладение приемами самоконтроля и </w:t>
            </w:r>
            <w:proofErr w:type="spellStart"/>
            <w:r>
              <w:rPr>
                <w:bCs/>
              </w:rPr>
              <w:t>саморегуляции</w:t>
            </w:r>
            <w:proofErr w:type="spellEnd"/>
            <w:r>
              <w:rPr>
                <w:bCs/>
              </w:rPr>
              <w:t>. Развитие рефлексивной  деятельности. Формирование адекватной самооценки.</w:t>
            </w:r>
          </w:p>
        </w:tc>
        <w:tc>
          <w:tcPr>
            <w:tcW w:w="2858" w:type="dxa"/>
            <w:vMerge w:val="restart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Диагностика личностных особенностей детей (тест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Ай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Люшера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методика ДДЧ). Понятие «характер», черты характера, тест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«М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ой характер», объяснение результатов. Понятие «воля», волевые качества, тест на развитие воли. Понятие «общение», тесты на коммуникабельность. </w:t>
            </w:r>
          </w:p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Самооценка, определение уровня сам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ооценки детей, рекомендации. </w:t>
            </w:r>
          </w:p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Игры, развивающие умение сотрудничать: «Найди путь»,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Рисуем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молча», «Угадай настроение». </w:t>
            </w:r>
          </w:p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Обучение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ѐмам поведения в стрессовой ситуации, основам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Элементы аутотренинга. </w:t>
            </w:r>
          </w:p>
          <w:p w:rsidR="00611FE2" w:rsidRDefault="00855CA9">
            <w:pPr>
              <w:pStyle w:val="Default"/>
              <w:ind w:left="-2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Обобщающее занятие – упр. «Комплимент»</w:t>
            </w:r>
            <w:r>
              <w:rPr>
                <w:sz w:val="23"/>
                <w:szCs w:val="23"/>
              </w:rPr>
              <w:t>, игры «Молекулы», «Дорисуй картинку», «Меняемся местами»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Что такое воля?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pStyle w:val="Default"/>
              <w:ind w:left="-24"/>
              <w:rPr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23-24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Умение общаться.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pStyle w:val="Default"/>
              <w:ind w:left="-24"/>
              <w:rPr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Развитие навыков самоконтроля.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pStyle w:val="Default"/>
              <w:ind w:left="-24"/>
              <w:rPr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2237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Самооценка.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pStyle w:val="Default"/>
              <w:ind w:left="-24"/>
              <w:rPr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27-28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Умение сотрудничать.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pStyle w:val="Default"/>
              <w:ind w:left="-24"/>
              <w:rPr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29-30</w:t>
            </w:r>
          </w:p>
        </w:tc>
        <w:tc>
          <w:tcPr>
            <w:tcW w:w="2237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Навыки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pStyle w:val="Default"/>
              <w:ind w:left="-24"/>
              <w:rPr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2237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Обобщающее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занятие.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pStyle w:val="Default"/>
              <w:ind w:left="-24"/>
              <w:rPr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lastRenderedPageBreak/>
              <w:t>32-34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Итоговые занятия.</w:t>
            </w:r>
          </w:p>
        </w:tc>
        <w:tc>
          <w:tcPr>
            <w:tcW w:w="2770" w:type="dxa"/>
          </w:tcPr>
          <w:p w:rsidR="00611FE2" w:rsidRDefault="00855CA9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Подведение итогов курса. </w:t>
            </w:r>
            <w:proofErr w:type="gramStart"/>
            <w:r>
              <w:rPr>
                <w:bCs/>
              </w:rPr>
              <w:t>Рефлексия (лист достижений.</w:t>
            </w:r>
            <w:proofErr w:type="gramEnd"/>
          </w:p>
        </w:tc>
        <w:tc>
          <w:tcPr>
            <w:tcW w:w="2858" w:type="dxa"/>
          </w:tcPr>
          <w:p w:rsidR="00611FE2" w:rsidRDefault="00611FE2">
            <w:pPr>
              <w:pStyle w:val="Default"/>
              <w:ind w:left="-24"/>
              <w:rPr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</w:tbl>
    <w:p w:rsidR="00611FE2" w:rsidRDefault="00611FE2">
      <w:pPr>
        <w:pStyle w:val="Default"/>
        <w:rPr>
          <w:b/>
          <w:bCs/>
        </w:rPr>
      </w:pPr>
    </w:p>
    <w:p w:rsidR="00611FE2" w:rsidRDefault="00855CA9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7 -8 классы</w:t>
      </w:r>
    </w:p>
    <w:p w:rsidR="00611FE2" w:rsidRDefault="00611FE2">
      <w:pPr>
        <w:pStyle w:val="Default"/>
        <w:jc w:val="center"/>
        <w:rPr>
          <w:b/>
          <w:bCs/>
        </w:rPr>
      </w:pPr>
    </w:p>
    <w:tbl>
      <w:tblPr>
        <w:tblW w:w="951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"/>
        <w:gridCol w:w="25"/>
        <w:gridCol w:w="2210"/>
        <w:gridCol w:w="27"/>
        <w:gridCol w:w="2748"/>
        <w:gridCol w:w="22"/>
        <w:gridCol w:w="2843"/>
        <w:gridCol w:w="15"/>
        <w:gridCol w:w="975"/>
      </w:tblGrid>
      <w:tr w:rsidR="00611FE2">
        <w:trPr>
          <w:trHeight w:val="225"/>
        </w:trPr>
        <w:tc>
          <w:tcPr>
            <w:tcW w:w="670" w:type="dxa"/>
            <w:gridSpan w:val="2"/>
          </w:tcPr>
          <w:p w:rsidR="00611FE2" w:rsidRDefault="00855CA9">
            <w:pPr>
              <w:pStyle w:val="Default"/>
              <w:ind w:left="-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237" w:type="dxa"/>
            <w:gridSpan w:val="2"/>
          </w:tcPr>
          <w:p w:rsidR="00611FE2" w:rsidRDefault="00855CA9">
            <w:pPr>
              <w:pStyle w:val="Default"/>
              <w:ind w:left="-24"/>
              <w:jc w:val="center"/>
              <w:rPr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>Тема</w:t>
            </w:r>
          </w:p>
        </w:tc>
        <w:tc>
          <w:tcPr>
            <w:tcW w:w="2770" w:type="dxa"/>
            <w:gridSpan w:val="2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Содержание программы</w:t>
            </w:r>
          </w:p>
        </w:tc>
        <w:tc>
          <w:tcPr>
            <w:tcW w:w="2858" w:type="dxa"/>
            <w:gridSpan w:val="2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Методы, формы работы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jc w:val="center"/>
              <w:rPr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>Кол-во часов</w:t>
            </w:r>
          </w:p>
        </w:tc>
      </w:tr>
      <w:tr w:rsidR="00611FE2">
        <w:trPr>
          <w:trHeight w:val="225"/>
        </w:trPr>
        <w:tc>
          <w:tcPr>
            <w:tcW w:w="670" w:type="dxa"/>
            <w:gridSpan w:val="2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37" w:type="dxa"/>
            <w:gridSpan w:val="2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  <w:sz w:val="23"/>
                <w:szCs w:val="23"/>
              </w:rPr>
              <w:t>Вводное занятие</w:t>
            </w:r>
          </w:p>
        </w:tc>
        <w:tc>
          <w:tcPr>
            <w:tcW w:w="2770" w:type="dxa"/>
            <w:gridSpan w:val="2"/>
          </w:tcPr>
          <w:p w:rsidR="00611FE2" w:rsidRDefault="00855CA9">
            <w:pPr>
              <w:pStyle w:val="Default"/>
              <w:rPr>
                <w:sz w:val="23"/>
                <w:szCs w:val="23"/>
              </w:rPr>
            </w:pPr>
            <w:r>
              <w:rPr>
                <w:bCs/>
              </w:rPr>
              <w:t xml:space="preserve">Правили ТБ на занятиях коррекции, выработка и принятие правил </w:t>
            </w:r>
            <w:r>
              <w:rPr>
                <w:bCs/>
              </w:rPr>
              <w:t>групповой работы, создание атмосферы эмоционального комфорта. Принятие ритуалов приветствия и прощания.</w:t>
            </w:r>
          </w:p>
        </w:tc>
        <w:tc>
          <w:tcPr>
            <w:tcW w:w="2858" w:type="dxa"/>
            <w:gridSpan w:val="2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Приветствие. Игра «Кто есть кто», методика «Интервью».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9510" w:type="dxa"/>
            <w:gridSpan w:val="9"/>
          </w:tcPr>
          <w:p w:rsidR="00611FE2" w:rsidRDefault="00855CA9">
            <w:pPr>
              <w:pStyle w:val="Default"/>
              <w:ind w:left="-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Занятия диагностического блока 8</w:t>
            </w:r>
          </w:p>
        </w:tc>
      </w:tr>
      <w:tr w:rsidR="00611FE2">
        <w:trPr>
          <w:trHeight w:val="225"/>
        </w:trPr>
        <w:tc>
          <w:tcPr>
            <w:tcW w:w="645" w:type="dxa"/>
          </w:tcPr>
          <w:p w:rsidR="00611FE2" w:rsidRDefault="00855CA9">
            <w:pPr>
              <w:pStyle w:val="Default"/>
              <w:ind w:left="-24"/>
              <w:jc w:val="center"/>
              <w:rPr>
                <w:bCs/>
              </w:rPr>
            </w:pPr>
            <w:r>
              <w:rPr>
                <w:bCs/>
              </w:rPr>
              <w:t>2-5</w:t>
            </w:r>
          </w:p>
        </w:tc>
        <w:tc>
          <w:tcPr>
            <w:tcW w:w="2235" w:type="dxa"/>
            <w:gridSpan w:val="2"/>
          </w:tcPr>
          <w:p w:rsidR="00611FE2" w:rsidRDefault="00855CA9">
            <w:pPr>
              <w:pStyle w:val="Default"/>
              <w:ind w:left="-24"/>
              <w:jc w:val="center"/>
              <w:rPr>
                <w:bCs/>
              </w:rPr>
            </w:pPr>
            <w:r>
              <w:rPr>
                <w:bCs/>
              </w:rPr>
              <w:t>Диагностика познавательной сферы.</w:t>
            </w:r>
          </w:p>
        </w:tc>
        <w:tc>
          <w:tcPr>
            <w:tcW w:w="2775" w:type="dxa"/>
            <w:gridSpan w:val="2"/>
            <w:vMerge w:val="restart"/>
          </w:tcPr>
          <w:p w:rsidR="00611FE2" w:rsidRDefault="00855CA9">
            <w:pPr>
              <w:pStyle w:val="Default"/>
              <w:ind w:left="-24"/>
              <w:rPr>
                <w:b/>
                <w:bCs/>
              </w:rPr>
            </w:pPr>
            <w:proofErr w:type="gramStart"/>
            <w:r>
              <w:rPr>
                <w:bCs/>
              </w:rPr>
              <w:t xml:space="preserve">Определение уровня </w:t>
            </w:r>
            <w:r>
              <w:rPr>
                <w:bCs/>
              </w:rPr>
              <w:t>интеллектуального и личностного развития обучающихся в начале и конце учебного года (на «входе» и на «выходе»)</w:t>
            </w:r>
            <w:proofErr w:type="gramEnd"/>
          </w:p>
        </w:tc>
        <w:tc>
          <w:tcPr>
            <w:tcW w:w="2865" w:type="dxa"/>
            <w:gridSpan w:val="2"/>
          </w:tcPr>
          <w:p w:rsidR="00611FE2" w:rsidRDefault="00855CA9">
            <w:pPr>
              <w:pStyle w:val="Default"/>
              <w:ind w:left="-24"/>
              <w:rPr>
                <w:b/>
                <w:bCs/>
              </w:rPr>
            </w:pPr>
            <w:r>
              <w:rPr>
                <w:sz w:val="23"/>
                <w:szCs w:val="23"/>
              </w:rPr>
              <w:t xml:space="preserve">Диагностические методики «Таблицы </w:t>
            </w:r>
            <w:proofErr w:type="spellStart"/>
            <w:r>
              <w:rPr>
                <w:sz w:val="23"/>
                <w:szCs w:val="23"/>
              </w:rPr>
              <w:t>Шульте</w:t>
            </w:r>
            <w:proofErr w:type="spellEnd"/>
            <w:r>
              <w:rPr>
                <w:sz w:val="23"/>
                <w:szCs w:val="23"/>
              </w:rPr>
              <w:t>», «Числовые ряды», «Образная память»</w:t>
            </w:r>
          </w:p>
        </w:tc>
        <w:tc>
          <w:tcPr>
            <w:tcW w:w="990" w:type="dxa"/>
            <w:gridSpan w:val="2"/>
          </w:tcPr>
          <w:p w:rsidR="00611FE2" w:rsidRDefault="00855CA9">
            <w:pPr>
              <w:pStyle w:val="Default"/>
              <w:ind w:left="-24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611FE2">
        <w:trPr>
          <w:trHeight w:val="225"/>
        </w:trPr>
        <w:tc>
          <w:tcPr>
            <w:tcW w:w="645" w:type="dxa"/>
          </w:tcPr>
          <w:p w:rsidR="00611FE2" w:rsidRDefault="00855CA9">
            <w:pPr>
              <w:pStyle w:val="Default"/>
              <w:ind w:left="-24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6-10</w:t>
            </w:r>
          </w:p>
        </w:tc>
        <w:tc>
          <w:tcPr>
            <w:tcW w:w="2235" w:type="dxa"/>
            <w:gridSpan w:val="2"/>
          </w:tcPr>
          <w:p w:rsidR="00611FE2" w:rsidRDefault="00855CA9">
            <w:pPr>
              <w:pStyle w:val="Default"/>
              <w:ind w:left="-24"/>
              <w:jc w:val="center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Диагностика эмоционально-личностной сферы (в начале года и </w:t>
            </w:r>
            <w:r>
              <w:rPr>
                <w:sz w:val="23"/>
                <w:szCs w:val="23"/>
              </w:rPr>
              <w:t>в конце)</w:t>
            </w:r>
          </w:p>
        </w:tc>
        <w:tc>
          <w:tcPr>
            <w:tcW w:w="2775" w:type="dxa"/>
            <w:gridSpan w:val="2"/>
            <w:vMerge/>
          </w:tcPr>
          <w:p w:rsidR="00611FE2" w:rsidRDefault="00611FE2">
            <w:pPr>
              <w:pStyle w:val="Default"/>
              <w:ind w:left="-24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65" w:type="dxa"/>
            <w:gridSpan w:val="2"/>
          </w:tcPr>
          <w:p w:rsidR="00611FE2" w:rsidRDefault="00855CA9">
            <w:pPr>
              <w:pStyle w:val="Default"/>
              <w:ind w:left="-24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Диагностические методика «Шкала проявления тревоги», методика экспресс диагностики </w:t>
            </w:r>
            <w:proofErr w:type="spellStart"/>
            <w:r>
              <w:rPr>
                <w:sz w:val="23"/>
                <w:szCs w:val="23"/>
              </w:rPr>
              <w:t>эмпатии</w:t>
            </w:r>
            <w:proofErr w:type="spellEnd"/>
            <w:r>
              <w:rPr>
                <w:sz w:val="23"/>
                <w:szCs w:val="23"/>
              </w:rPr>
              <w:t xml:space="preserve"> (И.М. Юсупов), методика «Закончи предложение»</w:t>
            </w:r>
          </w:p>
        </w:tc>
        <w:tc>
          <w:tcPr>
            <w:tcW w:w="990" w:type="dxa"/>
            <w:gridSpan w:val="2"/>
          </w:tcPr>
          <w:p w:rsidR="00611FE2" w:rsidRDefault="00855CA9">
            <w:pPr>
              <w:pStyle w:val="Default"/>
              <w:ind w:left="-24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</w:t>
            </w:r>
          </w:p>
        </w:tc>
      </w:tr>
      <w:tr w:rsidR="00611FE2">
        <w:trPr>
          <w:trHeight w:val="225"/>
        </w:trPr>
        <w:tc>
          <w:tcPr>
            <w:tcW w:w="9510" w:type="dxa"/>
            <w:gridSpan w:val="9"/>
          </w:tcPr>
          <w:p w:rsidR="00611FE2" w:rsidRDefault="00855CA9">
            <w:pPr>
              <w:pStyle w:val="Default"/>
              <w:ind w:left="-24"/>
              <w:jc w:val="center"/>
              <w:rPr>
                <w:bCs/>
              </w:rPr>
            </w:pPr>
            <w:r>
              <w:rPr>
                <w:b/>
                <w:bCs/>
                <w:sz w:val="23"/>
                <w:szCs w:val="23"/>
              </w:rPr>
              <w:t>Развитие и коррекция познавательной сферы 10</w:t>
            </w:r>
          </w:p>
        </w:tc>
      </w:tr>
      <w:tr w:rsidR="00611FE2">
        <w:trPr>
          <w:trHeight w:val="225"/>
        </w:trPr>
        <w:tc>
          <w:tcPr>
            <w:tcW w:w="670" w:type="dxa"/>
            <w:gridSpan w:val="2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11-13</w:t>
            </w:r>
          </w:p>
        </w:tc>
        <w:tc>
          <w:tcPr>
            <w:tcW w:w="2237" w:type="dxa"/>
            <w:gridSpan w:val="2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Развитие внимания.</w:t>
            </w:r>
          </w:p>
        </w:tc>
        <w:tc>
          <w:tcPr>
            <w:tcW w:w="2770" w:type="dxa"/>
            <w:gridSpan w:val="2"/>
            <w:vMerge w:val="restart"/>
          </w:tcPr>
          <w:p w:rsidR="00611FE2" w:rsidRDefault="00855CA9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Развитие различных видов памяти: </w:t>
            </w:r>
            <w:r>
              <w:rPr>
                <w:bCs/>
              </w:rPr>
              <w:t xml:space="preserve">слуховой, зрительной, вербальной. Развитие произвольного внимания. Развитие устойчивости и концентрации внимания, распределения, переключения. Развитие внимания в условиях </w:t>
            </w:r>
            <w:r>
              <w:rPr>
                <w:bCs/>
              </w:rPr>
              <w:lastRenderedPageBreak/>
              <w:t>коллективной деятельности. Развитие сложных форм мышления: логического мышления, абс</w:t>
            </w:r>
            <w:r>
              <w:rPr>
                <w:bCs/>
              </w:rPr>
              <w:t>трагирование, установление закономерностей. Развитие словесно-логического мышления, построения умозаключений по аналогии.</w:t>
            </w:r>
          </w:p>
        </w:tc>
        <w:tc>
          <w:tcPr>
            <w:tcW w:w="2858" w:type="dxa"/>
            <w:gridSpan w:val="2"/>
            <w:vMerge w:val="restart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Игры и упражнения: «Графический диктант», «Корректурная проба», «Путаница» и т.д. </w:t>
            </w:r>
          </w:p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Игры и упражнения: «Имена», «Нарисуй и запомни», «З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апомни предметы», «Геометрические фигуры» и т.д. </w:t>
            </w:r>
          </w:p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Игры и упражнения: игры – загадки, отгадывание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ребусов,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сканвордов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танграмы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</w:tr>
      <w:tr w:rsidR="00611FE2">
        <w:trPr>
          <w:trHeight w:val="225"/>
        </w:trPr>
        <w:tc>
          <w:tcPr>
            <w:tcW w:w="670" w:type="dxa"/>
            <w:gridSpan w:val="2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14-16</w:t>
            </w:r>
          </w:p>
        </w:tc>
        <w:tc>
          <w:tcPr>
            <w:tcW w:w="2237" w:type="dxa"/>
            <w:gridSpan w:val="2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Развитие памяти.</w:t>
            </w:r>
          </w:p>
        </w:tc>
        <w:tc>
          <w:tcPr>
            <w:tcW w:w="2770" w:type="dxa"/>
            <w:gridSpan w:val="2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gridSpan w:val="2"/>
            <w:vMerge/>
          </w:tcPr>
          <w:p w:rsidR="00611FE2" w:rsidRDefault="00611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611FE2">
        <w:trPr>
          <w:trHeight w:val="225"/>
        </w:trPr>
        <w:tc>
          <w:tcPr>
            <w:tcW w:w="670" w:type="dxa"/>
            <w:gridSpan w:val="2"/>
          </w:tcPr>
          <w:p w:rsidR="00611FE2" w:rsidRDefault="00855CA9">
            <w:pPr>
              <w:pStyle w:val="Default"/>
              <w:rPr>
                <w:bCs/>
              </w:rPr>
            </w:pPr>
            <w:r>
              <w:rPr>
                <w:bCs/>
              </w:rPr>
              <w:t>17-20</w:t>
            </w:r>
          </w:p>
        </w:tc>
        <w:tc>
          <w:tcPr>
            <w:tcW w:w="2237" w:type="dxa"/>
            <w:gridSpan w:val="2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Развитие мышления.</w:t>
            </w:r>
          </w:p>
        </w:tc>
        <w:tc>
          <w:tcPr>
            <w:tcW w:w="2770" w:type="dxa"/>
            <w:gridSpan w:val="2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gridSpan w:val="2"/>
            <w:vMerge/>
          </w:tcPr>
          <w:p w:rsidR="00611FE2" w:rsidRDefault="00611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611FE2">
        <w:trPr>
          <w:trHeight w:val="225"/>
        </w:trPr>
        <w:tc>
          <w:tcPr>
            <w:tcW w:w="9510" w:type="dxa"/>
            <w:gridSpan w:val="9"/>
          </w:tcPr>
          <w:p w:rsidR="00611FE2" w:rsidRDefault="00855CA9">
            <w:pPr>
              <w:pStyle w:val="Default"/>
              <w:ind w:left="-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Профессиональное самоопределение. 5</w:t>
            </w:r>
          </w:p>
        </w:tc>
      </w:tr>
      <w:tr w:rsidR="00611FE2">
        <w:trPr>
          <w:trHeight w:val="225"/>
        </w:trPr>
        <w:tc>
          <w:tcPr>
            <w:tcW w:w="670" w:type="dxa"/>
            <w:gridSpan w:val="2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2237" w:type="dxa"/>
            <w:gridSpan w:val="2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Мир профессий.</w:t>
            </w:r>
          </w:p>
        </w:tc>
        <w:tc>
          <w:tcPr>
            <w:tcW w:w="2770" w:type="dxa"/>
            <w:gridSpan w:val="2"/>
            <w:vMerge w:val="restart"/>
          </w:tcPr>
          <w:p w:rsidR="00611FE2" w:rsidRDefault="00855CA9">
            <w:pPr>
              <w:pStyle w:val="Default"/>
              <w:rPr>
                <w:bCs/>
              </w:rPr>
            </w:pPr>
            <w:r>
              <w:rPr>
                <w:bCs/>
              </w:rPr>
              <w:t>Знакомство с</w:t>
            </w:r>
            <w:r>
              <w:rPr>
                <w:bCs/>
              </w:rPr>
              <w:t xml:space="preserve"> миром профессий, их видами и  типами; возможные ошибки в выборе профессии. Личностные особенности и выбор профессии. Особенности характера и темперамента.</w:t>
            </w:r>
          </w:p>
        </w:tc>
        <w:tc>
          <w:tcPr>
            <w:tcW w:w="2858" w:type="dxa"/>
            <w:gridSpan w:val="2"/>
            <w:vMerge w:val="restart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Информация о мире профессий, их видах и типах, возможных ошибках в выборе профессии. </w:t>
            </w:r>
          </w:p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Диагностика пр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оф. интересов и склонностей: методика Климова (ДДО), тест «Карта интересов», анкета «Готовность к выбору профессии». </w:t>
            </w:r>
          </w:p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Личностные особенности и выбор профессии. Диагностика особенностей характера (тест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Айзенка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) и темперамента (методика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Лири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).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  <w:gridSpan w:val="2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2237" w:type="dxa"/>
            <w:gridSpan w:val="2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Классификация профессий.</w:t>
            </w:r>
          </w:p>
        </w:tc>
        <w:tc>
          <w:tcPr>
            <w:tcW w:w="2770" w:type="dxa"/>
            <w:gridSpan w:val="2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gridSpan w:val="2"/>
            <w:vMerge/>
          </w:tcPr>
          <w:p w:rsidR="00611FE2" w:rsidRDefault="00611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  <w:gridSpan w:val="2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2237" w:type="dxa"/>
            <w:gridSpan w:val="2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Ошибки в выборе профессий.</w:t>
            </w:r>
          </w:p>
        </w:tc>
        <w:tc>
          <w:tcPr>
            <w:tcW w:w="2770" w:type="dxa"/>
            <w:gridSpan w:val="2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gridSpan w:val="2"/>
            <w:vMerge/>
          </w:tcPr>
          <w:p w:rsidR="00611FE2" w:rsidRDefault="00611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  <w:gridSpan w:val="2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2237" w:type="dxa"/>
            <w:gridSpan w:val="2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Мои профессиональные интересы и склонности и интересы.</w:t>
            </w:r>
          </w:p>
        </w:tc>
        <w:tc>
          <w:tcPr>
            <w:tcW w:w="2770" w:type="dxa"/>
            <w:gridSpan w:val="2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gridSpan w:val="2"/>
            <w:vMerge/>
          </w:tcPr>
          <w:p w:rsidR="00611FE2" w:rsidRDefault="00611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  <w:gridSpan w:val="2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2237" w:type="dxa"/>
            <w:gridSpan w:val="2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Характер и профессия.</w:t>
            </w:r>
          </w:p>
        </w:tc>
        <w:tc>
          <w:tcPr>
            <w:tcW w:w="2770" w:type="dxa"/>
            <w:gridSpan w:val="2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gridSpan w:val="2"/>
            <w:vMerge/>
          </w:tcPr>
          <w:p w:rsidR="00611FE2" w:rsidRDefault="00611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9510" w:type="dxa"/>
            <w:gridSpan w:val="9"/>
          </w:tcPr>
          <w:p w:rsidR="00611FE2" w:rsidRDefault="00855CA9">
            <w:pPr>
              <w:pStyle w:val="Default"/>
              <w:ind w:left="-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Развитие эмоциональн</w:t>
            </w:r>
            <w:proofErr w:type="gramStart"/>
            <w:r>
              <w:rPr>
                <w:b/>
                <w:bCs/>
              </w:rPr>
              <w:t>о-</w:t>
            </w:r>
            <w:proofErr w:type="gramEnd"/>
            <w:r>
              <w:rPr>
                <w:b/>
                <w:bCs/>
              </w:rPr>
              <w:t xml:space="preserve"> личностной сферы. 8</w:t>
            </w:r>
          </w:p>
        </w:tc>
      </w:tr>
      <w:tr w:rsidR="00611FE2">
        <w:trPr>
          <w:trHeight w:val="225"/>
        </w:trPr>
        <w:tc>
          <w:tcPr>
            <w:tcW w:w="670" w:type="dxa"/>
            <w:gridSpan w:val="2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2237" w:type="dxa"/>
            <w:gridSpan w:val="2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 эмоции.</w:t>
            </w:r>
          </w:p>
        </w:tc>
        <w:tc>
          <w:tcPr>
            <w:tcW w:w="2770" w:type="dxa"/>
            <w:gridSpan w:val="2"/>
            <w:vMerge w:val="restart"/>
          </w:tcPr>
          <w:p w:rsidR="00611FE2" w:rsidRDefault="00855CA9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Формирование навыков построения </w:t>
            </w:r>
            <w:r>
              <w:rPr>
                <w:bCs/>
              </w:rPr>
              <w:t xml:space="preserve">внутреннего плана действий, овладение приемами самоконтроля и </w:t>
            </w:r>
            <w:proofErr w:type="spellStart"/>
            <w:r>
              <w:rPr>
                <w:bCs/>
              </w:rPr>
              <w:t>саморегуляции</w:t>
            </w:r>
            <w:proofErr w:type="spellEnd"/>
            <w:r>
              <w:rPr>
                <w:bCs/>
              </w:rPr>
              <w:t>. Развитие рефлексивной  деятельности. Формирование адекватной самооценки.</w:t>
            </w:r>
          </w:p>
        </w:tc>
        <w:tc>
          <w:tcPr>
            <w:tcW w:w="2858" w:type="dxa"/>
            <w:gridSpan w:val="2"/>
            <w:vMerge w:val="restart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Упражнение «Фантом» </w:t>
            </w:r>
          </w:p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Упражнение «Словарь чувств» </w:t>
            </w:r>
          </w:p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Упражнение «Польза и вред эмоций» </w:t>
            </w:r>
          </w:p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Прием «Эмоциональный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дневник» </w:t>
            </w:r>
          </w:p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Упражнение «Чего боятся люди» </w:t>
            </w:r>
          </w:p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Упражнение «Как справиться со страхом» </w:t>
            </w:r>
          </w:p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Упражнение «Как я зол!» </w:t>
            </w:r>
          </w:p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Упражнение «Поиск способов безопасного выражения чувств»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  <w:gridSpan w:val="2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2237" w:type="dxa"/>
            <w:gridSpan w:val="2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Эмоциональный словарь.</w:t>
            </w:r>
          </w:p>
        </w:tc>
        <w:tc>
          <w:tcPr>
            <w:tcW w:w="2770" w:type="dxa"/>
            <w:gridSpan w:val="2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gridSpan w:val="2"/>
            <w:vMerge/>
          </w:tcPr>
          <w:p w:rsidR="00611FE2" w:rsidRDefault="00611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  <w:gridSpan w:val="2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2237" w:type="dxa"/>
            <w:gridSpan w:val="2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Чувства «полезные» и «вредные».</w:t>
            </w:r>
          </w:p>
        </w:tc>
        <w:tc>
          <w:tcPr>
            <w:tcW w:w="2770" w:type="dxa"/>
            <w:gridSpan w:val="2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gridSpan w:val="2"/>
            <w:vMerge/>
          </w:tcPr>
          <w:p w:rsidR="00611FE2" w:rsidRDefault="00611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  <w:gridSpan w:val="2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2237" w:type="dxa"/>
            <w:gridSpan w:val="2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Нужно ли </w:t>
            </w:r>
            <w:r>
              <w:rPr>
                <w:sz w:val="23"/>
                <w:szCs w:val="23"/>
              </w:rPr>
              <w:t>управлять своими эмоциями?</w:t>
            </w:r>
          </w:p>
        </w:tc>
        <w:tc>
          <w:tcPr>
            <w:tcW w:w="2770" w:type="dxa"/>
            <w:gridSpan w:val="2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gridSpan w:val="2"/>
            <w:vMerge/>
          </w:tcPr>
          <w:p w:rsidR="00611FE2" w:rsidRDefault="00611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  <w:gridSpan w:val="2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2237" w:type="dxa"/>
            <w:gridSpan w:val="2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Что такое страх?</w:t>
            </w:r>
          </w:p>
        </w:tc>
        <w:tc>
          <w:tcPr>
            <w:tcW w:w="2770" w:type="dxa"/>
            <w:gridSpan w:val="2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gridSpan w:val="2"/>
            <w:vMerge/>
          </w:tcPr>
          <w:p w:rsidR="00611FE2" w:rsidRDefault="00611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  <w:gridSpan w:val="2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2237" w:type="dxa"/>
            <w:gridSpan w:val="2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Побеждаем все тревоги.</w:t>
            </w:r>
          </w:p>
        </w:tc>
        <w:tc>
          <w:tcPr>
            <w:tcW w:w="2770" w:type="dxa"/>
            <w:gridSpan w:val="2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gridSpan w:val="2"/>
            <w:vMerge/>
          </w:tcPr>
          <w:p w:rsidR="00611FE2" w:rsidRDefault="00611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  <w:gridSpan w:val="2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2237" w:type="dxa"/>
            <w:gridSpan w:val="2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Злость и агрессия.</w:t>
            </w:r>
          </w:p>
        </w:tc>
        <w:tc>
          <w:tcPr>
            <w:tcW w:w="2770" w:type="dxa"/>
            <w:gridSpan w:val="2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gridSpan w:val="2"/>
            <w:vMerge/>
          </w:tcPr>
          <w:p w:rsidR="00611FE2" w:rsidRDefault="00611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  <w:gridSpan w:val="2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2237" w:type="dxa"/>
            <w:gridSpan w:val="2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Способы выражения чувств.</w:t>
            </w:r>
          </w:p>
        </w:tc>
        <w:tc>
          <w:tcPr>
            <w:tcW w:w="2770" w:type="dxa"/>
            <w:gridSpan w:val="2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gridSpan w:val="2"/>
            <w:vMerge/>
          </w:tcPr>
          <w:p w:rsidR="00611FE2" w:rsidRDefault="00611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  <w:gridSpan w:val="2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2237" w:type="dxa"/>
            <w:gridSpan w:val="2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Итоговое занятие.</w:t>
            </w:r>
          </w:p>
        </w:tc>
        <w:tc>
          <w:tcPr>
            <w:tcW w:w="2770" w:type="dxa"/>
            <w:gridSpan w:val="2"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gridSpan w:val="2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Диагностики, рекомендации.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:rsidR="00611FE2" w:rsidRDefault="00611FE2">
      <w:pPr>
        <w:pStyle w:val="Default"/>
        <w:rPr>
          <w:b/>
          <w:bCs/>
        </w:rPr>
      </w:pPr>
    </w:p>
    <w:p w:rsidR="00611FE2" w:rsidRDefault="00855CA9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9 класс</w:t>
      </w:r>
    </w:p>
    <w:p w:rsidR="00611FE2" w:rsidRDefault="00611FE2">
      <w:pPr>
        <w:pStyle w:val="Default"/>
        <w:jc w:val="center"/>
        <w:rPr>
          <w:b/>
          <w:bCs/>
        </w:rPr>
      </w:pPr>
    </w:p>
    <w:tbl>
      <w:tblPr>
        <w:tblW w:w="951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2237"/>
        <w:gridCol w:w="2770"/>
        <w:gridCol w:w="2858"/>
        <w:gridCol w:w="975"/>
      </w:tblGrid>
      <w:tr w:rsidR="00611FE2">
        <w:trPr>
          <w:trHeight w:val="617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№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jc w:val="center"/>
              <w:rPr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>Тема</w:t>
            </w:r>
          </w:p>
        </w:tc>
        <w:tc>
          <w:tcPr>
            <w:tcW w:w="2770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Содержание программы</w:t>
            </w:r>
          </w:p>
        </w:tc>
        <w:tc>
          <w:tcPr>
            <w:tcW w:w="2858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Методы, формы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работы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jc w:val="center"/>
              <w:rPr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>Кол-во часов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  <w:sz w:val="23"/>
                <w:szCs w:val="23"/>
              </w:rPr>
              <w:t>Вводное занятие</w:t>
            </w:r>
          </w:p>
        </w:tc>
        <w:tc>
          <w:tcPr>
            <w:tcW w:w="2770" w:type="dxa"/>
          </w:tcPr>
          <w:p w:rsidR="00611FE2" w:rsidRDefault="00855CA9">
            <w:pPr>
              <w:pStyle w:val="Default"/>
              <w:rPr>
                <w:sz w:val="23"/>
                <w:szCs w:val="23"/>
              </w:rPr>
            </w:pPr>
            <w:r>
              <w:rPr>
                <w:bCs/>
              </w:rPr>
              <w:t>Правили ТБ на занятиях коррекции, выработка и принятие правил групповой работы, создание атмосферы эмоционального комфорта. Принятие ритуалов приветствия и прощания.</w:t>
            </w:r>
          </w:p>
        </w:tc>
        <w:tc>
          <w:tcPr>
            <w:tcW w:w="2858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Знакомство. Игра «Кто есть кто», методика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«Интервью», тест РНЖ.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9510" w:type="dxa"/>
            <w:gridSpan w:val="5"/>
          </w:tcPr>
          <w:p w:rsidR="00611FE2" w:rsidRDefault="00855CA9">
            <w:pPr>
              <w:pStyle w:val="Default"/>
              <w:ind w:left="-24"/>
              <w:jc w:val="center"/>
              <w:rPr>
                <w:bCs/>
              </w:rPr>
            </w:pPr>
            <w:r>
              <w:rPr>
                <w:b/>
                <w:bCs/>
              </w:rPr>
              <w:t>Подросток и его психосоциальная компетентность.     12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Кто я?</w:t>
            </w:r>
          </w:p>
        </w:tc>
        <w:tc>
          <w:tcPr>
            <w:tcW w:w="2770" w:type="dxa"/>
            <w:vMerge w:val="restart"/>
          </w:tcPr>
          <w:p w:rsidR="00611FE2" w:rsidRDefault="00855CA9">
            <w:pPr>
              <w:pStyle w:val="Default"/>
              <w:rPr>
                <w:bCs/>
              </w:rPr>
            </w:pPr>
            <w:r>
              <w:rPr>
                <w:bCs/>
              </w:rPr>
              <w:t>Формирование навыков построения внутреннего плана действий. Развитие рефлексивной  деятельности. Развитие навыков поведения в конфликтных ситуациях.</w:t>
            </w:r>
          </w:p>
        </w:tc>
        <w:tc>
          <w:tcPr>
            <w:tcW w:w="2858" w:type="dxa"/>
            <w:vMerge w:val="restart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Упр. «Футболка с надписью» </w:t>
            </w:r>
          </w:p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Упр. «Подари подарок», игра «Скульптор и глина». </w:t>
            </w:r>
          </w:p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Игра «Что мне нужно для счастья», упр. «Комплимент» </w:t>
            </w:r>
          </w:p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Упр. «Я не такой, как все и все мы разные». </w:t>
            </w:r>
          </w:p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Упр. «Мои проблемы», «Список претензий». </w:t>
            </w:r>
          </w:p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Упр. «Агрессивные скульптуры», «Общее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решение. </w:t>
            </w:r>
          </w:p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Упр. «Подбор ассоциаций», «Вверх по радуге» Упр. «Копилка», «Хватит ли ругать?» </w:t>
            </w:r>
          </w:p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Упр. «Детство», «Конфликтные ситуации». </w:t>
            </w:r>
          </w:p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Беспроигрышный метод решения споров. </w:t>
            </w:r>
          </w:p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Диагностика уровня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толерантности. </w:t>
            </w:r>
          </w:p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Упр. «Как закончить сказку?»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Эмоции правят мной или я ими.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Мои чувства и желания. 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Все мы разные.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237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Трудности взаимопонимания.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Агрессия и агрессивность.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237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Как победить свою и чужую агрессию.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Неуверенность в себе.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Конфликт.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237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Разрешение конфликтных ситуаций. 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237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Толерантность.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237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Психологическая поддержка.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9510" w:type="dxa"/>
            <w:gridSpan w:val="5"/>
          </w:tcPr>
          <w:p w:rsidR="00611FE2" w:rsidRDefault="00855CA9">
            <w:pPr>
              <w:pStyle w:val="Default"/>
              <w:ind w:left="-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Занятие на тренировку  познавательных процессов. 12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14-23</w:t>
            </w:r>
          </w:p>
        </w:tc>
        <w:tc>
          <w:tcPr>
            <w:tcW w:w="2237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Знакомство с методами тренировки внимания, эффективного запоминания, тренировки мышления.</w:t>
            </w:r>
          </w:p>
        </w:tc>
        <w:tc>
          <w:tcPr>
            <w:tcW w:w="2770" w:type="dxa"/>
            <w:vMerge w:val="restart"/>
          </w:tcPr>
          <w:p w:rsidR="00611FE2" w:rsidRDefault="00855CA9">
            <w:pPr>
              <w:pStyle w:val="Default"/>
              <w:rPr>
                <w:bCs/>
              </w:rPr>
            </w:pPr>
            <w:r>
              <w:rPr>
                <w:bCs/>
              </w:rPr>
              <w:t>Знакомство</w:t>
            </w:r>
            <w:r>
              <w:rPr>
                <w:bCs/>
              </w:rPr>
              <w:t xml:space="preserve"> с методами тренировки внимания, эффективного запоминания, тренировки мышления. Развитие творческого мышления.</w:t>
            </w:r>
          </w:p>
        </w:tc>
        <w:tc>
          <w:tcPr>
            <w:tcW w:w="2858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Игры и упражнения на развитие объема, устойчивости и концентрации внимания; на развитие разных видов памяти и точности запоминания; игры-загадки,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ребусы.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24-26</w:t>
            </w:r>
          </w:p>
        </w:tc>
        <w:tc>
          <w:tcPr>
            <w:tcW w:w="2237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Диагностика и развитие творческого мышления. 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Изучение особенностей творческого мышления, игры и упражнения.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611FE2">
        <w:trPr>
          <w:trHeight w:val="225"/>
        </w:trPr>
        <w:tc>
          <w:tcPr>
            <w:tcW w:w="9510" w:type="dxa"/>
            <w:gridSpan w:val="5"/>
          </w:tcPr>
          <w:p w:rsidR="00611FE2" w:rsidRDefault="00855CA9">
            <w:pPr>
              <w:pStyle w:val="Default"/>
              <w:ind w:left="-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Профессиональное самоопределение   6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lastRenderedPageBreak/>
              <w:t>27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Мир профессий, классификация профессий.</w:t>
            </w:r>
          </w:p>
        </w:tc>
        <w:tc>
          <w:tcPr>
            <w:tcW w:w="2770" w:type="dxa"/>
            <w:vMerge w:val="restart"/>
          </w:tcPr>
          <w:p w:rsidR="00611FE2" w:rsidRDefault="00855CA9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Знакомство с миром профессий, их видами и </w:t>
            </w:r>
            <w:r>
              <w:rPr>
                <w:bCs/>
              </w:rPr>
              <w:t>типами; возможные ошибки в выборе профессии. Личностные особенности и выбор профессии. Особенности характера и темперамента.</w:t>
            </w:r>
          </w:p>
        </w:tc>
        <w:tc>
          <w:tcPr>
            <w:tcW w:w="2858" w:type="dxa"/>
            <w:vMerge w:val="restart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Информация о мире профессий, их видах и типах, возможных ошибках в выборе профессии. </w:t>
            </w:r>
          </w:p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Диагностика проф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нтересов и склонностей: мет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одика Климова (ДДО), тест «Карта интересов», анкета «Готовность к выбору профессии». Личностные особенности и выбор профессии. Диагностика особенностей характера (тест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Айзенка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) и темперамента (методика Т.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Лири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). Познавательные процессы и выбор профессии.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Ошибки в выборе профессии.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Мои профессиональные интересы и склонности.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Характер и профессия.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Пути получения профессии.</w:t>
            </w:r>
          </w:p>
        </w:tc>
        <w:tc>
          <w:tcPr>
            <w:tcW w:w="2770" w:type="dxa"/>
            <w:vMerge/>
          </w:tcPr>
          <w:p w:rsidR="00611FE2" w:rsidRDefault="00611FE2">
            <w:pPr>
              <w:pStyle w:val="Default"/>
              <w:rPr>
                <w:bCs/>
              </w:rPr>
            </w:pPr>
          </w:p>
        </w:tc>
        <w:tc>
          <w:tcPr>
            <w:tcW w:w="2858" w:type="dxa"/>
            <w:vMerge/>
          </w:tcPr>
          <w:p w:rsidR="00611FE2" w:rsidRDefault="00611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1FE2">
        <w:trPr>
          <w:trHeight w:val="225"/>
        </w:trPr>
        <w:tc>
          <w:tcPr>
            <w:tcW w:w="670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32-34</w:t>
            </w:r>
          </w:p>
        </w:tc>
        <w:tc>
          <w:tcPr>
            <w:tcW w:w="2237" w:type="dxa"/>
          </w:tcPr>
          <w:p w:rsidR="00611FE2" w:rsidRDefault="00855CA9">
            <w:pPr>
              <w:pStyle w:val="Default"/>
              <w:ind w:left="-2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Обобщающее занятие.</w:t>
            </w:r>
          </w:p>
        </w:tc>
        <w:tc>
          <w:tcPr>
            <w:tcW w:w="2770" w:type="dxa"/>
          </w:tcPr>
          <w:p w:rsidR="00611FE2" w:rsidRDefault="00855CA9">
            <w:pPr>
              <w:pStyle w:val="Default"/>
              <w:rPr>
                <w:bCs/>
              </w:rPr>
            </w:pPr>
            <w:r>
              <w:rPr>
                <w:bCs/>
              </w:rPr>
              <w:t>Подведение итогов курса.  Рефлексия (лист достижений).</w:t>
            </w:r>
          </w:p>
        </w:tc>
        <w:tc>
          <w:tcPr>
            <w:tcW w:w="2858" w:type="dxa"/>
          </w:tcPr>
          <w:p w:rsidR="00611FE2" w:rsidRDefault="0085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Диагностика.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Рекомендации.</w:t>
            </w:r>
          </w:p>
        </w:tc>
        <w:tc>
          <w:tcPr>
            <w:tcW w:w="975" w:type="dxa"/>
          </w:tcPr>
          <w:p w:rsidR="00611FE2" w:rsidRDefault="00855CA9">
            <w:pPr>
              <w:pStyle w:val="Default"/>
              <w:ind w:left="-24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:rsidR="00611FE2" w:rsidRDefault="00611FE2">
      <w:pPr>
        <w:pStyle w:val="Default"/>
        <w:jc w:val="center"/>
        <w:rPr>
          <w:b/>
          <w:bCs/>
        </w:rPr>
      </w:pPr>
    </w:p>
    <w:p w:rsidR="00611FE2" w:rsidRDefault="00855CA9">
      <w:pPr>
        <w:pStyle w:val="Default"/>
        <w:jc w:val="center"/>
        <w:rPr>
          <w:b/>
          <w:bCs/>
        </w:rPr>
      </w:pPr>
      <w:r>
        <w:rPr>
          <w:b/>
          <w:bCs/>
        </w:rPr>
        <w:t>Литература:</w:t>
      </w:r>
    </w:p>
    <w:p w:rsidR="00611FE2" w:rsidRDefault="00611FE2">
      <w:pPr>
        <w:pStyle w:val="Default"/>
        <w:rPr>
          <w:b/>
          <w:bCs/>
        </w:rPr>
      </w:pPr>
    </w:p>
    <w:p w:rsidR="00611FE2" w:rsidRDefault="00855CA9">
      <w:pPr>
        <w:pStyle w:val="Default"/>
        <w:ind w:firstLine="426"/>
        <w:jc w:val="both"/>
        <w:rPr>
          <w:bCs/>
        </w:rPr>
      </w:pPr>
      <w:r>
        <w:rPr>
          <w:bCs/>
        </w:rPr>
        <w:t xml:space="preserve">1. Л.Н. Копытова «Развитие пространственных представлений и образного мышления», Екатеринбург, «Форум - книга», 2007 </w:t>
      </w:r>
    </w:p>
    <w:p w:rsidR="00611FE2" w:rsidRDefault="00855CA9">
      <w:pPr>
        <w:pStyle w:val="Default"/>
        <w:ind w:firstLine="426"/>
        <w:jc w:val="both"/>
        <w:rPr>
          <w:bCs/>
        </w:rPr>
      </w:pPr>
      <w:r>
        <w:rPr>
          <w:bCs/>
        </w:rPr>
        <w:t xml:space="preserve">2. </w:t>
      </w:r>
      <w:proofErr w:type="spellStart"/>
      <w:r>
        <w:rPr>
          <w:bCs/>
        </w:rPr>
        <w:t>Анашина</w:t>
      </w:r>
      <w:proofErr w:type="spellEnd"/>
      <w:r>
        <w:rPr>
          <w:bCs/>
        </w:rPr>
        <w:t xml:space="preserve"> Н.Ю. Энциклопедия интеллектуальных игр.- Ярославль: Академия развития, 2006. </w:t>
      </w:r>
    </w:p>
    <w:p w:rsidR="00611FE2" w:rsidRDefault="00855CA9">
      <w:pPr>
        <w:pStyle w:val="Default"/>
        <w:ind w:firstLine="426"/>
        <w:jc w:val="both"/>
        <w:rPr>
          <w:bCs/>
        </w:rPr>
      </w:pPr>
      <w:r>
        <w:rPr>
          <w:bCs/>
        </w:rPr>
        <w:t xml:space="preserve">3.. Гиппиус С.В. </w:t>
      </w:r>
      <w:r>
        <w:rPr>
          <w:bCs/>
        </w:rPr>
        <w:t xml:space="preserve">Тренинг развития </w:t>
      </w:r>
      <w:proofErr w:type="spellStart"/>
      <w:r>
        <w:rPr>
          <w:bCs/>
        </w:rPr>
        <w:t>креативности</w:t>
      </w:r>
      <w:proofErr w:type="spellEnd"/>
      <w:r>
        <w:rPr>
          <w:bCs/>
        </w:rPr>
        <w:t>. Гимнастика чувств. - СПб</w:t>
      </w:r>
      <w:proofErr w:type="gramStart"/>
      <w:r>
        <w:rPr>
          <w:bCs/>
        </w:rPr>
        <w:t xml:space="preserve">., </w:t>
      </w:r>
      <w:proofErr w:type="gramEnd"/>
      <w:r>
        <w:rPr>
          <w:bCs/>
        </w:rPr>
        <w:t>2001.</w:t>
      </w:r>
    </w:p>
    <w:p w:rsidR="00611FE2" w:rsidRDefault="00855CA9">
      <w:pPr>
        <w:pStyle w:val="Default"/>
        <w:ind w:firstLine="426"/>
        <w:jc w:val="both"/>
        <w:rPr>
          <w:bCs/>
        </w:rPr>
      </w:pPr>
      <w:r>
        <w:rPr>
          <w:bCs/>
        </w:rPr>
        <w:t xml:space="preserve">4. </w:t>
      </w:r>
      <w:proofErr w:type="spellStart"/>
      <w:r>
        <w:rPr>
          <w:bCs/>
        </w:rPr>
        <w:t>Истратова</w:t>
      </w:r>
      <w:proofErr w:type="spellEnd"/>
      <w:r>
        <w:rPr>
          <w:bCs/>
        </w:rPr>
        <w:t xml:space="preserve"> О.Н. Справочник </w:t>
      </w:r>
      <w:proofErr w:type="gramStart"/>
      <w:r>
        <w:rPr>
          <w:bCs/>
        </w:rPr>
        <w:t>по</w:t>
      </w:r>
      <w:proofErr w:type="gramEnd"/>
      <w:r>
        <w:rPr>
          <w:bCs/>
        </w:rPr>
        <w:t xml:space="preserve"> групповой </w:t>
      </w:r>
      <w:proofErr w:type="spellStart"/>
      <w:r>
        <w:rPr>
          <w:bCs/>
        </w:rPr>
        <w:t>психокоррекции</w:t>
      </w:r>
      <w:proofErr w:type="spellEnd"/>
      <w:r>
        <w:rPr>
          <w:bCs/>
        </w:rPr>
        <w:t xml:space="preserve">.- Ростов </w:t>
      </w:r>
      <w:proofErr w:type="spellStart"/>
      <w:r>
        <w:rPr>
          <w:bCs/>
        </w:rPr>
        <w:t>н</w:t>
      </w:r>
      <w:proofErr w:type="spellEnd"/>
      <w:r>
        <w:rPr>
          <w:bCs/>
        </w:rPr>
        <w:t>/Д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Феникс, 2006. 5. Панфилова М.А. </w:t>
      </w:r>
      <w:proofErr w:type="spellStart"/>
      <w:r>
        <w:rPr>
          <w:bCs/>
        </w:rPr>
        <w:t>Игротерапия</w:t>
      </w:r>
      <w:proofErr w:type="spellEnd"/>
      <w:r>
        <w:rPr>
          <w:bCs/>
        </w:rPr>
        <w:t xml:space="preserve"> общения: Тесты и коррекционные игры. – М., 2002. </w:t>
      </w:r>
    </w:p>
    <w:p w:rsidR="00611FE2" w:rsidRDefault="00855CA9">
      <w:pPr>
        <w:pStyle w:val="Default"/>
        <w:ind w:firstLine="426"/>
        <w:jc w:val="both"/>
        <w:rPr>
          <w:bCs/>
        </w:rPr>
      </w:pPr>
      <w:r>
        <w:rPr>
          <w:bCs/>
        </w:rPr>
        <w:t xml:space="preserve">6. Сиротюк А.Л. Коррекция </w:t>
      </w:r>
      <w:r>
        <w:rPr>
          <w:bCs/>
        </w:rPr>
        <w:t xml:space="preserve">обучения и развития школьников. – М., 2002. </w:t>
      </w:r>
    </w:p>
    <w:p w:rsidR="00611FE2" w:rsidRDefault="00855CA9">
      <w:pPr>
        <w:pStyle w:val="Default"/>
        <w:ind w:firstLine="426"/>
        <w:jc w:val="both"/>
        <w:rPr>
          <w:bCs/>
        </w:rPr>
      </w:pPr>
      <w:r>
        <w:rPr>
          <w:bCs/>
        </w:rPr>
        <w:t xml:space="preserve">7. Шилова Т.А., Психодиагностика и коррекция детей с отклонениями в поведении. – М.: Айрис дидактика, 2005 </w:t>
      </w:r>
    </w:p>
    <w:p w:rsidR="00611FE2" w:rsidRDefault="00855CA9">
      <w:pPr>
        <w:pStyle w:val="Default"/>
        <w:ind w:firstLine="426"/>
        <w:jc w:val="both"/>
        <w:rPr>
          <w:bCs/>
        </w:rPr>
      </w:pPr>
      <w:r>
        <w:rPr>
          <w:bCs/>
        </w:rPr>
        <w:t xml:space="preserve">8. И.Н. Хоменко, Психолого-педагогическое сопровождение детей с отклоняющимся поведением. – Волгоград; </w:t>
      </w:r>
      <w:r>
        <w:rPr>
          <w:bCs/>
        </w:rPr>
        <w:t>Изд.  «Учитель» 2009.</w:t>
      </w:r>
    </w:p>
    <w:p w:rsidR="00611FE2" w:rsidRDefault="00855CA9">
      <w:pPr>
        <w:pStyle w:val="Default"/>
        <w:ind w:firstLine="426"/>
        <w:jc w:val="both"/>
        <w:rPr>
          <w:bCs/>
        </w:rPr>
      </w:pPr>
      <w:r>
        <w:rPr>
          <w:bCs/>
        </w:rPr>
        <w:t xml:space="preserve">9. М. Ю. </w:t>
      </w:r>
      <w:proofErr w:type="spellStart"/>
      <w:r>
        <w:rPr>
          <w:bCs/>
        </w:rPr>
        <w:t>Михалина</w:t>
      </w:r>
      <w:proofErr w:type="spellEnd"/>
      <w:r>
        <w:rPr>
          <w:bCs/>
        </w:rPr>
        <w:t>, М. А. Павлова</w:t>
      </w:r>
      <w:proofErr w:type="gramStart"/>
      <w:r>
        <w:rPr>
          <w:bCs/>
        </w:rPr>
        <w:t xml:space="preserve">., </w:t>
      </w:r>
      <w:proofErr w:type="gramEnd"/>
      <w:r>
        <w:rPr>
          <w:bCs/>
        </w:rPr>
        <w:t>Психологическая помощь подростку в кризисных ситуациях. - Волгоград; Изд.  «Учитель» 2016.</w:t>
      </w:r>
    </w:p>
    <w:p w:rsidR="00611FE2" w:rsidRDefault="00855CA9">
      <w:pPr>
        <w:pStyle w:val="Default"/>
        <w:ind w:firstLine="426"/>
        <w:jc w:val="both"/>
        <w:rPr>
          <w:bCs/>
        </w:rPr>
      </w:pPr>
      <w:r>
        <w:rPr>
          <w:bCs/>
        </w:rPr>
        <w:t xml:space="preserve">10. О.В. </w:t>
      </w:r>
      <w:proofErr w:type="spellStart"/>
      <w:r>
        <w:rPr>
          <w:bCs/>
        </w:rPr>
        <w:t>Хухлаева</w:t>
      </w:r>
      <w:proofErr w:type="spellEnd"/>
      <w:r>
        <w:rPr>
          <w:bCs/>
        </w:rPr>
        <w:t>, «Тропинка к своему Я» Уроки психологии в средней школе (5-6 классы) – М. Генезис2006.</w:t>
      </w:r>
    </w:p>
    <w:p w:rsidR="00611FE2" w:rsidRDefault="00855CA9">
      <w:pPr>
        <w:pStyle w:val="Default"/>
        <w:ind w:firstLine="426"/>
        <w:jc w:val="both"/>
        <w:rPr>
          <w:bCs/>
        </w:rPr>
      </w:pPr>
      <w:r>
        <w:rPr>
          <w:bCs/>
        </w:rPr>
        <w:t>11.</w:t>
      </w:r>
      <w:r>
        <w:rPr>
          <w:bCs/>
        </w:rPr>
        <w:t xml:space="preserve"> О.В. </w:t>
      </w:r>
      <w:proofErr w:type="spellStart"/>
      <w:r>
        <w:rPr>
          <w:bCs/>
        </w:rPr>
        <w:t>Хухлаева</w:t>
      </w:r>
      <w:proofErr w:type="spellEnd"/>
      <w:r>
        <w:rPr>
          <w:bCs/>
        </w:rPr>
        <w:t>.,  «Тропинка к своему Я» Уроки психологии в средней школе (7-8 классы) – М. Генезис2005.</w:t>
      </w:r>
    </w:p>
    <w:p w:rsidR="00611FE2" w:rsidRDefault="00855CA9">
      <w:pPr>
        <w:pStyle w:val="Default"/>
        <w:ind w:firstLine="426"/>
        <w:jc w:val="both"/>
        <w:rPr>
          <w:color w:val="auto"/>
        </w:rPr>
      </w:pPr>
      <w:r>
        <w:rPr>
          <w:bCs/>
        </w:rPr>
        <w:t xml:space="preserve">12. М.Ю. </w:t>
      </w:r>
      <w:proofErr w:type="spellStart"/>
      <w:r>
        <w:rPr>
          <w:bCs/>
        </w:rPr>
        <w:t>Михалина</w:t>
      </w:r>
      <w:proofErr w:type="spellEnd"/>
      <w:r>
        <w:rPr>
          <w:bCs/>
        </w:rPr>
        <w:t>, М. А. Павлова, Сопровождение профессионального самоопределения старшеклассников.- Волгоград; Изд.  «Учитель» 2009.</w:t>
      </w:r>
    </w:p>
    <w:p w:rsidR="00611FE2" w:rsidRDefault="00611FE2"/>
    <w:sectPr w:rsidR="00611FE2" w:rsidSect="00611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CA9" w:rsidRDefault="00855CA9">
      <w:pPr>
        <w:spacing w:line="240" w:lineRule="auto"/>
      </w:pPr>
      <w:r>
        <w:separator/>
      </w:r>
    </w:p>
  </w:endnote>
  <w:endnote w:type="continuationSeparator" w:id="0">
    <w:p w:rsidR="00855CA9" w:rsidRDefault="00855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CA9" w:rsidRDefault="00855CA9">
      <w:pPr>
        <w:spacing w:after="0"/>
      </w:pPr>
      <w:r>
        <w:separator/>
      </w:r>
    </w:p>
  </w:footnote>
  <w:footnote w:type="continuationSeparator" w:id="0">
    <w:p w:rsidR="00855CA9" w:rsidRDefault="00855CA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1611"/>
    <w:multiLevelType w:val="multilevel"/>
    <w:tmpl w:val="06BC161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C2692"/>
    <w:multiLevelType w:val="multilevel"/>
    <w:tmpl w:val="1DEC269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747D8"/>
    <w:multiLevelType w:val="multilevel"/>
    <w:tmpl w:val="1F3747D8"/>
    <w:lvl w:ilvl="0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>
    <w:nsid w:val="2942008E"/>
    <w:multiLevelType w:val="multilevel"/>
    <w:tmpl w:val="2942008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452A1"/>
    <w:multiLevelType w:val="multilevel"/>
    <w:tmpl w:val="335452A1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14D699A"/>
    <w:multiLevelType w:val="multilevel"/>
    <w:tmpl w:val="414D699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C7731C4"/>
    <w:multiLevelType w:val="multilevel"/>
    <w:tmpl w:val="4C7731C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D62F88"/>
    <w:multiLevelType w:val="multilevel"/>
    <w:tmpl w:val="6FD62F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65FD"/>
    <w:rsid w:val="00267EF6"/>
    <w:rsid w:val="004000D4"/>
    <w:rsid w:val="004E1D5E"/>
    <w:rsid w:val="005A0F3D"/>
    <w:rsid w:val="005B40DE"/>
    <w:rsid w:val="00611FE2"/>
    <w:rsid w:val="00760707"/>
    <w:rsid w:val="0081604C"/>
    <w:rsid w:val="00844596"/>
    <w:rsid w:val="00855CA9"/>
    <w:rsid w:val="00994C8E"/>
    <w:rsid w:val="009B76FA"/>
    <w:rsid w:val="00A137B1"/>
    <w:rsid w:val="00AF3013"/>
    <w:rsid w:val="00B10970"/>
    <w:rsid w:val="00E365FD"/>
    <w:rsid w:val="01973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E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611FE2"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rsid w:val="00611FE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1FE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611FE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611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11F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11FE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611FE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11FE2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611FE2"/>
  </w:style>
  <w:style w:type="character" w:customStyle="1" w:styleId="pagepath">
    <w:name w:val="page_path"/>
    <w:basedOn w:val="a0"/>
    <w:rsid w:val="00611FE2"/>
  </w:style>
  <w:style w:type="character" w:customStyle="1" w:styleId="a8">
    <w:name w:val="Основной текст с отступом Знак"/>
    <w:basedOn w:val="a0"/>
    <w:link w:val="a7"/>
    <w:qFormat/>
    <w:rsid w:val="00611FE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611FE2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15</Pages>
  <Words>4788</Words>
  <Characters>27298</Characters>
  <Application>Microsoft Office Word</Application>
  <DocSecurity>0</DocSecurity>
  <Lines>227</Lines>
  <Paragraphs>64</Paragraphs>
  <ScaleCrop>false</ScaleCrop>
  <Company/>
  <LinksUpToDate>false</LinksUpToDate>
  <CharactersWithSpaces>32022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8</cp:revision>
  <dcterms:created xsi:type="dcterms:W3CDTF">2019-09-13T06:39:00Z</dcterms:created>
  <dcterms:modified xsi:type="dcterms:W3CDTF">2024-06-27T06:22:00Z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8A7340FBD9A7412CB98A6278BAA8997C_12</vt:lpwstr>
  </property>
</Properties>
</file>